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064A4464"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2671E3">
        <w:rPr>
          <w:rFonts w:cs="Arial"/>
          <w:b/>
          <w:bCs/>
          <w:kern w:val="0"/>
          <w:sz w:val="24"/>
        </w:rPr>
        <w:t>6</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sidR="00E252F3">
        <w:rPr>
          <w:rFonts w:cs="Arial"/>
          <w:b/>
          <w:bCs/>
          <w:kern w:val="0"/>
          <w:sz w:val="24"/>
        </w:rPr>
        <w:t>R2-21</w:t>
      </w:r>
      <w:r w:rsidR="00B817C9">
        <w:rPr>
          <w:rFonts w:cs="Arial"/>
          <w:b/>
          <w:bCs/>
          <w:kern w:val="0"/>
          <w:sz w:val="24"/>
        </w:rPr>
        <w:t>09887</w:t>
      </w:r>
    </w:p>
    <w:p w14:paraId="13013E51" w14:textId="7ACF772B"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21350C">
        <w:rPr>
          <w:rFonts w:cs="Arial"/>
          <w:b/>
          <w:bCs/>
          <w:kern w:val="0"/>
          <w:sz w:val="24"/>
          <w:lang w:val="en-GB"/>
        </w:rPr>
        <w:t>1</w:t>
      </w:r>
      <w:r w:rsidR="002671E3">
        <w:rPr>
          <w:rFonts w:cs="Arial"/>
          <w:b/>
          <w:bCs/>
          <w:kern w:val="0"/>
          <w:sz w:val="24"/>
          <w:vertAlign w:val="superscript"/>
        </w:rPr>
        <w:t>st</w:t>
      </w:r>
      <w:r>
        <w:rPr>
          <w:rFonts w:cs="Arial"/>
          <w:b/>
          <w:bCs/>
          <w:kern w:val="0"/>
          <w:sz w:val="24"/>
          <w:lang w:val="en-GB"/>
        </w:rPr>
        <w:t xml:space="preserve"> – </w:t>
      </w:r>
      <w:r w:rsidR="002671E3">
        <w:rPr>
          <w:rFonts w:cs="Arial"/>
          <w:b/>
          <w:bCs/>
          <w:kern w:val="0"/>
          <w:sz w:val="24"/>
          <w:lang w:val="en-GB"/>
        </w:rPr>
        <w:t>1</w:t>
      </w:r>
      <w:r w:rsidR="0021350C">
        <w:rPr>
          <w:rFonts w:cs="Arial"/>
          <w:b/>
          <w:bCs/>
          <w:kern w:val="0"/>
          <w:sz w:val="24"/>
        </w:rPr>
        <w:t>2</w:t>
      </w:r>
      <w:r>
        <w:rPr>
          <w:rFonts w:cs="Arial"/>
          <w:b/>
          <w:bCs/>
          <w:kern w:val="0"/>
          <w:sz w:val="24"/>
          <w:vertAlign w:val="superscript"/>
        </w:rPr>
        <w:t>th</w:t>
      </w:r>
      <w:r>
        <w:rPr>
          <w:rFonts w:cs="Arial"/>
          <w:b/>
          <w:bCs/>
          <w:kern w:val="0"/>
          <w:sz w:val="24"/>
          <w:lang w:val="en-GB"/>
        </w:rPr>
        <w:t xml:space="preserve"> </w:t>
      </w:r>
      <w:r w:rsidR="002A4DB6">
        <w:rPr>
          <w:rFonts w:cs="Arial"/>
          <w:b/>
          <w:bCs/>
          <w:kern w:val="0"/>
          <w:sz w:val="24"/>
        </w:rPr>
        <w:t>November</w:t>
      </w:r>
      <w:r>
        <w:rPr>
          <w:rFonts w:cs="Arial" w:hint="eastAsia"/>
          <w:b/>
          <w:bCs/>
          <w:kern w:val="0"/>
          <w:sz w:val="24"/>
          <w:lang w:val="en-GB"/>
        </w:rPr>
        <w:t xml:space="preserve"> 20</w:t>
      </w:r>
      <w:r w:rsidR="0021350C">
        <w:rPr>
          <w:rFonts w:cs="Arial"/>
          <w:b/>
          <w:bCs/>
          <w:kern w:val="0"/>
          <w:sz w:val="24"/>
          <w:lang w:val="en-GB"/>
        </w:rPr>
        <w:t>21</w:t>
      </w:r>
      <w:r>
        <w:rPr>
          <w:rFonts w:cs="Arial"/>
          <w:b/>
          <w:bCs/>
          <w:kern w:val="0"/>
          <w:sz w:val="24"/>
          <w:lang w:val="en-GB"/>
        </w:rPr>
        <w:t xml:space="preserve"> </w:t>
      </w:r>
      <w:r w:rsidR="00E252F3">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55F668D8"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817C9">
        <w:rPr>
          <w:rFonts w:cs="Arial"/>
          <w:b/>
          <w:bCs/>
          <w:snapToGrid w:val="0"/>
          <w:kern w:val="0"/>
          <w:sz w:val="24"/>
        </w:rPr>
        <w:t>Discussion</w:t>
      </w:r>
      <w:r w:rsidR="00B72759">
        <w:rPr>
          <w:rFonts w:cs="Arial"/>
          <w:b/>
          <w:bCs/>
          <w:snapToGrid w:val="0"/>
          <w:kern w:val="0"/>
          <w:sz w:val="24"/>
        </w:rPr>
        <w:t xml:space="preserve"> on inter-MN RRC resume without SN change</w:t>
      </w:r>
      <w:r w:rsidR="002671E3">
        <w:rPr>
          <w:rFonts w:cs="Arial"/>
          <w:b/>
          <w:bCs/>
          <w:snapToGrid w:val="0"/>
          <w:kern w:val="0"/>
          <w:sz w:val="24"/>
        </w:rPr>
        <w:t xml:space="preserve"> </w:t>
      </w:r>
    </w:p>
    <w:p w14:paraId="774FE3B4" w14:textId="411CAA5C"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B817C9">
        <w:rPr>
          <w:rFonts w:cs="Arial"/>
          <w:b/>
          <w:bCs/>
          <w:snapToGrid w:val="0"/>
          <w:kern w:val="0"/>
          <w:sz w:val="24"/>
        </w:rPr>
        <w:t>6.1.4.1.1</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4C3515C" w14:textId="7B171297" w:rsidR="00B72759" w:rsidRDefault="00B72759" w:rsidP="00A07A65">
      <w:pPr>
        <w:spacing w:before="120" w:after="0"/>
      </w:pPr>
      <w:r>
        <w:t>After RAN3_113e meeting, an LS</w:t>
      </w:r>
      <w:r w:rsidR="006C0C15">
        <w:t>[1]</w:t>
      </w:r>
      <w:r>
        <w:t xml:space="preserve"> has been sent to RAN2, </w:t>
      </w:r>
      <w:r w:rsidR="00022BDD">
        <w:t xml:space="preserve">which RAN3 wants </w:t>
      </w:r>
      <w:r>
        <w:t>to clarify the support of inter-MN RRC resume without SN change</w:t>
      </w:r>
      <w:r w:rsidR="006A4329">
        <w:t>. T</w:t>
      </w:r>
      <w:r>
        <w:t xml:space="preserve">he content of LS is </w:t>
      </w:r>
      <w:r w:rsidR="00763545">
        <w:t>given</w:t>
      </w:r>
      <w:r>
        <w:t xml:space="preserve"> below:</w:t>
      </w:r>
    </w:p>
    <w:tbl>
      <w:tblPr>
        <w:tblStyle w:val="af5"/>
        <w:tblW w:w="0" w:type="auto"/>
        <w:tblLook w:val="04A0" w:firstRow="1" w:lastRow="0" w:firstColumn="1" w:lastColumn="0" w:noHBand="0" w:noVBand="1"/>
      </w:tblPr>
      <w:tblGrid>
        <w:gridCol w:w="9995"/>
      </w:tblGrid>
      <w:tr w:rsidR="00B72759" w14:paraId="38C5EB1F" w14:textId="77777777" w:rsidTr="00B72759">
        <w:tc>
          <w:tcPr>
            <w:tcW w:w="9995" w:type="dxa"/>
          </w:tcPr>
          <w:p w14:paraId="5BB16396" w14:textId="77777777" w:rsidR="00B72759" w:rsidRPr="00B72759" w:rsidRDefault="00B72759" w:rsidP="00B72759">
            <w:pPr>
              <w:widowControl/>
              <w:jc w:val="left"/>
              <w:rPr>
                <w:rFonts w:eastAsia="宋体" w:cs="Arial"/>
                <w:b/>
                <w:kern w:val="0"/>
                <w:szCs w:val="20"/>
                <w:lang w:val="en-GB"/>
              </w:rPr>
            </w:pPr>
            <w:r w:rsidRPr="00B72759">
              <w:rPr>
                <w:rFonts w:eastAsia="宋体" w:cs="Arial"/>
                <w:b/>
                <w:kern w:val="0"/>
                <w:szCs w:val="20"/>
                <w:lang w:val="en-GB"/>
              </w:rPr>
              <w:t>1. Overall Description:</w:t>
            </w:r>
          </w:p>
          <w:p w14:paraId="69B3FB8B" w14:textId="7793A210" w:rsidR="00B72759" w:rsidRPr="00B72759" w:rsidRDefault="00B72759" w:rsidP="00B72759">
            <w:pPr>
              <w:widowControl/>
              <w:spacing w:after="0"/>
              <w:jc w:val="left"/>
              <w:rPr>
                <w:rFonts w:eastAsia="宋体" w:cs="Arial"/>
                <w:color w:val="000000"/>
                <w:kern w:val="0"/>
                <w:szCs w:val="20"/>
                <w:lang w:val="en-GB" w:eastAsia="ko-KR"/>
              </w:rPr>
            </w:pPr>
            <w:r w:rsidRPr="00B72759">
              <w:rPr>
                <w:rFonts w:eastAsia="宋体" w:cs="Arial"/>
                <w:color w:val="000000"/>
                <w:kern w:val="0"/>
                <w:szCs w:val="20"/>
                <w:lang w:val="en-GB" w:eastAsia="ko-KR"/>
              </w:rPr>
              <w:t>Inter-MN mobility without SN change has been supported on NG-RAN interfaces for handover but not for RRC resume. Since the reason of RRC resume in a different MN may be the same as in case of a HO (e.g. mobility or load reasons), RAN3 discussed the gap and solutions to support the RRC resume scenario. RAN3 would like to check the status of RAN2 specification work, i.e. whether the required RAN2 functions for inter-MN RRC Resume without SN change could be or have been supported in R16 or parts of them only in Rel-17 or not.</w:t>
            </w:r>
          </w:p>
        </w:tc>
      </w:tr>
    </w:tbl>
    <w:p w14:paraId="54D34665" w14:textId="3019D87F" w:rsidR="00B72759" w:rsidRDefault="00B72759" w:rsidP="00A07A65">
      <w:pPr>
        <w:spacing w:before="120" w:after="0"/>
      </w:pPr>
      <w:r>
        <w:t xml:space="preserve">In this contribution, we discuss this question and provide our views. </w:t>
      </w:r>
    </w:p>
    <w:p w14:paraId="02C2FE69" w14:textId="1E9FC361" w:rsidR="00015639" w:rsidRDefault="00A403EC"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w:t>
      </w:r>
      <w:r w:rsidR="00614A30">
        <w:rPr>
          <w:rFonts w:cs="Arial"/>
          <w:b w:val="0"/>
          <w:bCs w:val="0"/>
          <w:kern w:val="0"/>
          <w:sz w:val="32"/>
          <w:szCs w:val="36"/>
        </w:rPr>
        <w:t>iscussion</w:t>
      </w:r>
    </w:p>
    <w:p w14:paraId="01BEFB2F" w14:textId="494FBCB2" w:rsidR="00D838C2" w:rsidRDefault="00E3019C" w:rsidP="00015639">
      <w:r>
        <w:t>I</w:t>
      </w:r>
      <w:r w:rsidR="009146DB">
        <w:t xml:space="preserve">nter-MN handover without </w:t>
      </w:r>
      <w:r w:rsidR="00614A30">
        <w:t>SN change</w:t>
      </w:r>
      <w:r>
        <w:t xml:space="preserve"> has been supported since R15</w:t>
      </w:r>
      <w:r w:rsidR="00614A30">
        <w:t xml:space="preserve">, </w:t>
      </w:r>
      <w:r w:rsidR="00E7217D">
        <w:t>considering</w:t>
      </w:r>
      <w:r w:rsidR="00614A30">
        <w:t xml:space="preserve"> the </w:t>
      </w:r>
      <w:r w:rsidR="0043027F">
        <w:t xml:space="preserve">UE context in </w:t>
      </w:r>
      <w:r w:rsidR="00E7217D">
        <w:t>SCG</w:t>
      </w:r>
      <w:r w:rsidR="00614A30">
        <w:t xml:space="preserve"> is kept during the </w:t>
      </w:r>
      <w:r>
        <w:t xml:space="preserve">procedure, to avoid data forwarding and to </w:t>
      </w:r>
      <w:r w:rsidR="0043027F">
        <w:t xml:space="preserve">avoid redundant UE SCG context establishment, RAN3 defines some </w:t>
      </w:r>
      <w:r w:rsidR="00A45A3A">
        <w:t>enhanced actions</w:t>
      </w:r>
      <w:r w:rsidR="00E7217D">
        <w:t xml:space="preserve"> for this scenario</w:t>
      </w:r>
      <w:r w:rsidR="0043027F">
        <w:t xml:space="preserve">. </w:t>
      </w:r>
    </w:p>
    <w:p w14:paraId="1A1709BC" w14:textId="4D0E1085" w:rsidR="00D838C2" w:rsidRDefault="00A45A3A" w:rsidP="00A45A3A">
      <w:pPr>
        <w:pStyle w:val="afffffff3"/>
        <w:numPr>
          <w:ilvl w:val="0"/>
          <w:numId w:val="8"/>
        </w:numPr>
        <w:tabs>
          <w:tab w:val="left" w:pos="284"/>
        </w:tabs>
        <w:ind w:left="1134" w:hanging="1134"/>
      </w:pPr>
      <w:r>
        <w:t xml:space="preserve">Action 1:  </w:t>
      </w:r>
      <w:r w:rsidR="00D838C2">
        <w:t>During handover request, source MN can forward UE context reference at the S-NG-RAN node (i.e. SN XnAP UE ID) to target MN. If target MN decides to keep the SN, target MN can then forward the reference ID to SN;</w:t>
      </w:r>
    </w:p>
    <w:p w14:paraId="5E1B494F" w14:textId="1BE81390" w:rsidR="00D838C2" w:rsidRDefault="00A45A3A" w:rsidP="00A45A3A">
      <w:pPr>
        <w:pStyle w:val="afffffff3"/>
        <w:numPr>
          <w:ilvl w:val="0"/>
          <w:numId w:val="8"/>
        </w:numPr>
        <w:tabs>
          <w:tab w:val="left" w:pos="284"/>
        </w:tabs>
        <w:ind w:left="1134" w:hanging="1134"/>
      </w:pPr>
      <w:r>
        <w:t xml:space="preserve">Action 2:  </w:t>
      </w:r>
      <w:r w:rsidR="00D838C2">
        <w:t xml:space="preserve">During handover request acknowledge, target MN can indicate source MN to keep SN by sending “SN UE context kept indicator”.   </w:t>
      </w:r>
    </w:p>
    <w:p w14:paraId="56158F38" w14:textId="12B1E54A" w:rsidR="00A45A3A" w:rsidRDefault="00A45A3A" w:rsidP="00A45A3A">
      <w:r>
        <w:t xml:space="preserve">With Action 1, the SN can recognize the UE context </w:t>
      </w:r>
      <w:r w:rsidR="00A403EC">
        <w:t xml:space="preserve">has </w:t>
      </w:r>
      <w:r>
        <w:t xml:space="preserve">already </w:t>
      </w:r>
      <w:r w:rsidR="00A403EC">
        <w:t xml:space="preserve">been </w:t>
      </w:r>
      <w:r>
        <w:t>established, so</w:t>
      </w:r>
      <w:r w:rsidR="00A403EC">
        <w:t xml:space="preserve"> the </w:t>
      </w:r>
      <w:r>
        <w:t xml:space="preserve">SCG context can be reused directly, and data forwarding </w:t>
      </w:r>
      <w:r w:rsidR="00A403EC">
        <w:t>of</w:t>
      </w:r>
      <w:r>
        <w:t xml:space="preserve"> SN terminated bearer can be avoid. With Action 2, the source MN knows the SN is kept, </w:t>
      </w:r>
      <w:r w:rsidR="00A403EC">
        <w:t xml:space="preserve">so source MN can </w:t>
      </w:r>
      <w:r>
        <w:t xml:space="preserve">inform SN to only release the UE associated signalling connection between source MN and SN. </w:t>
      </w:r>
    </w:p>
    <w:p w14:paraId="4772F49F" w14:textId="64E73CFB" w:rsidR="00D838C2" w:rsidRPr="00D838C2" w:rsidRDefault="00D838C2" w:rsidP="00015639">
      <w:pPr>
        <w:rPr>
          <w:b/>
        </w:rPr>
      </w:pPr>
      <w:r>
        <w:rPr>
          <w:b/>
        </w:rPr>
        <w:t xml:space="preserve">Observation 1: For inter-MN handover without SN change, </w:t>
      </w:r>
      <w:r w:rsidR="00A45A3A">
        <w:rPr>
          <w:b/>
        </w:rPr>
        <w:t xml:space="preserve">RAN3 specifies some </w:t>
      </w:r>
      <w:r w:rsidR="0091426C">
        <w:rPr>
          <w:b/>
        </w:rPr>
        <w:t>operations</w:t>
      </w:r>
      <w:r>
        <w:rPr>
          <w:b/>
        </w:rPr>
        <w:t xml:space="preserve"> in inter-node operation for better performance</w:t>
      </w:r>
      <w:r>
        <w:rPr>
          <w:rFonts w:hint="eastAsia"/>
          <w:b/>
        </w:rPr>
        <w:t>.</w:t>
      </w:r>
    </w:p>
    <w:p w14:paraId="250FC005" w14:textId="5DF1DADB" w:rsidR="0091426C" w:rsidRDefault="00A403EC" w:rsidP="00D838C2">
      <w:r>
        <w:t xml:space="preserve">Then </w:t>
      </w:r>
      <w:r w:rsidR="00D838C2">
        <w:t xml:space="preserve">for RRC resume </w:t>
      </w:r>
      <w:r>
        <w:t xml:space="preserve">procedure, </w:t>
      </w:r>
      <w:r w:rsidR="00D4646A">
        <w:t xml:space="preserve">in R16, </w:t>
      </w:r>
      <w:r w:rsidR="00FD5F9F">
        <w:rPr>
          <w:rFonts w:hint="eastAsia"/>
        </w:rPr>
        <w:t>under</w:t>
      </w:r>
      <w:r w:rsidR="00FD5F9F">
        <w:t xml:space="preserve"> </w:t>
      </w:r>
      <w:r w:rsidR="00FD5F9F">
        <w:rPr>
          <w:rFonts w:hint="eastAsia"/>
        </w:rPr>
        <w:t>enhanced</w:t>
      </w:r>
      <w:r w:rsidR="00FD5F9F">
        <w:t xml:space="preserve"> CA/DC WI, the specification </w:t>
      </w:r>
      <w:r w:rsidR="004A5E0F">
        <w:t xml:space="preserve">already </w:t>
      </w:r>
      <w:r w:rsidR="00FD5F9F">
        <w:t xml:space="preserve">supports </w:t>
      </w:r>
      <w:r w:rsidR="00921E26">
        <w:t xml:space="preserve">UE not to delete </w:t>
      </w:r>
      <w:r w:rsidR="00FD5F9F">
        <w:t xml:space="preserve">SCG </w:t>
      </w:r>
      <w:r w:rsidR="00921E26">
        <w:t>configuration when initiating RRC resume, and</w:t>
      </w:r>
      <w:r w:rsidR="00FD5F9F">
        <w:t xml:space="preserve"> </w:t>
      </w:r>
      <w:r w:rsidR="008C324B">
        <w:t xml:space="preserve">network </w:t>
      </w:r>
      <w:r w:rsidR="00921E26">
        <w:t>can</w:t>
      </w:r>
      <w:r w:rsidR="008C324B">
        <w:t xml:space="preserve"> instruct UE to restore SCG </w:t>
      </w:r>
      <w:r w:rsidR="00921E26">
        <w:lastRenderedPageBreak/>
        <w:t xml:space="preserve">configuration in </w:t>
      </w:r>
      <w:r w:rsidR="008C324B">
        <w:t>Msg4</w:t>
      </w:r>
      <w:r w:rsidR="00921E26">
        <w:t xml:space="preserve"> RRC Resume</w:t>
      </w:r>
      <w:r w:rsidR="008C324B">
        <w:t>.</w:t>
      </w:r>
      <w:r w:rsidR="0091426C">
        <w:t xml:space="preserve"> A</w:t>
      </w:r>
      <w:r w:rsidR="0091426C">
        <w:rPr>
          <w:rFonts w:hint="eastAsia"/>
        </w:rPr>
        <w:t>nd</w:t>
      </w:r>
      <w:r w:rsidR="0091426C">
        <w:t xml:space="preserve"> according to TS 36.331 and TS 38.331, “resume with SCG configuration” can be supported for both (NG)EN-DC and NR-DC. </w:t>
      </w:r>
    </w:p>
    <w:p w14:paraId="53B0850D" w14:textId="3980DD01" w:rsidR="0091426C" w:rsidRPr="00D838C2" w:rsidRDefault="0091426C" w:rsidP="0091426C">
      <w:pPr>
        <w:rPr>
          <w:b/>
        </w:rPr>
      </w:pPr>
      <w:r>
        <w:rPr>
          <w:b/>
        </w:rPr>
        <w:t>Observation 2: In R16, resume SCG context during RRC resume procedure is supported</w:t>
      </w:r>
      <w:r>
        <w:rPr>
          <w:rFonts w:hint="eastAsia"/>
          <w:b/>
        </w:rPr>
        <w:t>.</w:t>
      </w:r>
    </w:p>
    <w:p w14:paraId="1CDF7456" w14:textId="71378576" w:rsidR="0091426C" w:rsidRDefault="0091426C" w:rsidP="00D838C2">
      <w:r>
        <w:t>While the scenario mentioned in RAN3 LS is that, if UE moves during RRC_INACTIVE state, and initiates RRC resume towards a different MN, can current RAN2 specification support inter-MN RRC resume without SN change</w:t>
      </w:r>
      <w:r>
        <w:t>？</w:t>
      </w:r>
      <w:r w:rsidR="00E5283C">
        <w:t xml:space="preserve">And if supported, then RAN3 will consider to introduce similar “action 1&amp;2” to this scenario.  </w:t>
      </w:r>
    </w:p>
    <w:p w14:paraId="0CD89B82" w14:textId="7C31D603" w:rsidR="00073E70" w:rsidRDefault="00073E70" w:rsidP="00D838C2">
      <w:r>
        <w:rPr>
          <w:rFonts w:hint="eastAsia"/>
        </w:rPr>
        <w:t>F</w:t>
      </w:r>
      <w:r>
        <w:t xml:space="preserve">irst, </w:t>
      </w:r>
      <w:r w:rsidR="008F5C53">
        <w:t xml:space="preserve">take NR-DC as an example, </w:t>
      </w:r>
      <w:r>
        <w:t>the</w:t>
      </w:r>
      <w:r w:rsidR="008F5C53">
        <w:t xml:space="preserve"> ASN.1 of RRCResume</w:t>
      </w:r>
      <w:r>
        <w:t xml:space="preserve"> </w:t>
      </w:r>
      <w:r w:rsidR="008F5C53">
        <w:t>message is given below:</w:t>
      </w:r>
    </w:p>
    <w:p w14:paraId="0BE586F8" w14:textId="77777777" w:rsidR="00073E70" w:rsidRPr="00073E70" w:rsidRDefault="00073E70" w:rsidP="00073E70">
      <w:pPr>
        <w:keepNext/>
        <w:keepLines/>
        <w:widowControl/>
        <w:overflowPunct w:val="0"/>
        <w:autoSpaceDE w:val="0"/>
        <w:autoSpaceDN w:val="0"/>
        <w:adjustRightInd w:val="0"/>
        <w:spacing w:before="60" w:after="180"/>
        <w:jc w:val="center"/>
        <w:textAlignment w:val="baseline"/>
        <w:rPr>
          <w:rFonts w:eastAsia="Times New Roman"/>
          <w:b/>
          <w:kern w:val="0"/>
          <w:szCs w:val="20"/>
          <w:lang w:val="en-GB" w:eastAsia="ja-JP"/>
        </w:rPr>
      </w:pPr>
      <w:r w:rsidRPr="00073E70">
        <w:rPr>
          <w:rFonts w:eastAsia="Times New Roman"/>
          <w:b/>
          <w:i/>
          <w:kern w:val="0"/>
          <w:szCs w:val="20"/>
          <w:lang w:val="en-GB" w:eastAsia="ja-JP"/>
        </w:rPr>
        <w:t>RRCResume</w:t>
      </w:r>
      <w:r w:rsidRPr="00073E70">
        <w:rPr>
          <w:rFonts w:eastAsia="Times New Roman"/>
          <w:b/>
          <w:kern w:val="0"/>
          <w:szCs w:val="20"/>
          <w:lang w:val="en-GB" w:eastAsia="ja-JP"/>
        </w:rPr>
        <w:t xml:space="preserve"> message</w:t>
      </w:r>
    </w:p>
    <w:p w14:paraId="7F77813A"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color w:val="808080"/>
          <w:kern w:val="0"/>
          <w:sz w:val="16"/>
          <w:szCs w:val="20"/>
          <w:lang w:val="en-GB" w:eastAsia="en-GB"/>
        </w:rPr>
        <w:t>-- ASN1START</w:t>
      </w:r>
    </w:p>
    <w:p w14:paraId="26A5838F"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color w:val="808080"/>
          <w:kern w:val="0"/>
          <w:sz w:val="16"/>
          <w:szCs w:val="20"/>
          <w:lang w:val="en-GB" w:eastAsia="en-GB"/>
        </w:rPr>
        <w:t>-- TAG-RRCRESUME-START</w:t>
      </w:r>
    </w:p>
    <w:p w14:paraId="36B4D799"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52BFC978"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RRCResume ::=                       </w:t>
      </w:r>
      <w:r w:rsidRPr="00073E70">
        <w:rPr>
          <w:rFonts w:ascii="Courier New" w:eastAsia="Times New Roman" w:hAnsi="Courier New"/>
          <w:noProof/>
          <w:color w:val="993366"/>
          <w:kern w:val="0"/>
          <w:sz w:val="16"/>
          <w:szCs w:val="20"/>
          <w:lang w:val="en-GB" w:eastAsia="en-GB"/>
        </w:rPr>
        <w:t>SEQUENCE</w:t>
      </w:r>
      <w:r w:rsidRPr="00073E70">
        <w:rPr>
          <w:rFonts w:ascii="Courier New" w:eastAsia="Times New Roman" w:hAnsi="Courier New"/>
          <w:noProof/>
          <w:kern w:val="0"/>
          <w:sz w:val="16"/>
          <w:szCs w:val="20"/>
          <w:lang w:val="en-GB" w:eastAsia="en-GB"/>
        </w:rPr>
        <w:t xml:space="preserve"> {</w:t>
      </w:r>
    </w:p>
    <w:p w14:paraId="22A0E5F9"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    rrc-TransactionIdentifier           RRC-TransactionIdentifier,</w:t>
      </w:r>
    </w:p>
    <w:p w14:paraId="11A35215"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    criticalExtensions                  </w:t>
      </w:r>
      <w:r w:rsidRPr="00073E70">
        <w:rPr>
          <w:rFonts w:ascii="Courier New" w:eastAsia="Times New Roman" w:hAnsi="Courier New"/>
          <w:noProof/>
          <w:color w:val="993366"/>
          <w:kern w:val="0"/>
          <w:sz w:val="16"/>
          <w:szCs w:val="20"/>
          <w:lang w:val="en-GB" w:eastAsia="en-GB"/>
        </w:rPr>
        <w:t>CHOICE</w:t>
      </w:r>
      <w:r w:rsidRPr="00073E70">
        <w:rPr>
          <w:rFonts w:ascii="Courier New" w:eastAsia="Times New Roman" w:hAnsi="Courier New"/>
          <w:noProof/>
          <w:kern w:val="0"/>
          <w:sz w:val="16"/>
          <w:szCs w:val="20"/>
          <w:lang w:val="en-GB" w:eastAsia="en-GB"/>
        </w:rPr>
        <w:t xml:space="preserve"> {</w:t>
      </w:r>
    </w:p>
    <w:p w14:paraId="4190B430"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        rrcResume                           RRCResume-IEs,</w:t>
      </w:r>
    </w:p>
    <w:p w14:paraId="675D76FE"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        criticalExtensionsFuture            </w:t>
      </w:r>
      <w:r w:rsidRPr="00073E70">
        <w:rPr>
          <w:rFonts w:ascii="Courier New" w:eastAsia="Times New Roman" w:hAnsi="Courier New"/>
          <w:noProof/>
          <w:color w:val="993366"/>
          <w:kern w:val="0"/>
          <w:sz w:val="16"/>
          <w:szCs w:val="20"/>
          <w:lang w:val="en-GB" w:eastAsia="en-GB"/>
        </w:rPr>
        <w:t>SEQUENCE</w:t>
      </w:r>
      <w:r w:rsidRPr="00073E70">
        <w:rPr>
          <w:rFonts w:ascii="Courier New" w:eastAsia="Times New Roman" w:hAnsi="Courier New"/>
          <w:noProof/>
          <w:kern w:val="0"/>
          <w:sz w:val="16"/>
          <w:szCs w:val="20"/>
          <w:lang w:val="en-GB" w:eastAsia="en-GB"/>
        </w:rPr>
        <w:t xml:space="preserve"> {}</w:t>
      </w:r>
    </w:p>
    <w:p w14:paraId="07AADB26"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    }</w:t>
      </w:r>
    </w:p>
    <w:p w14:paraId="40A5F15C"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w:t>
      </w:r>
    </w:p>
    <w:p w14:paraId="392924DF"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A785FAA"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RRCResume-IEs ::=                   </w:t>
      </w:r>
      <w:r w:rsidRPr="00073E70">
        <w:rPr>
          <w:rFonts w:ascii="Courier New" w:eastAsia="Times New Roman" w:hAnsi="Courier New"/>
          <w:noProof/>
          <w:color w:val="993366"/>
          <w:kern w:val="0"/>
          <w:sz w:val="16"/>
          <w:szCs w:val="20"/>
          <w:lang w:val="en-GB" w:eastAsia="en-GB"/>
        </w:rPr>
        <w:t>SEQUENCE</w:t>
      </w:r>
      <w:r w:rsidRPr="00073E70">
        <w:rPr>
          <w:rFonts w:ascii="Courier New" w:eastAsia="Times New Roman" w:hAnsi="Courier New"/>
          <w:noProof/>
          <w:kern w:val="0"/>
          <w:sz w:val="16"/>
          <w:szCs w:val="20"/>
          <w:lang w:val="en-GB" w:eastAsia="en-GB"/>
        </w:rPr>
        <w:t xml:space="preserve"> {</w:t>
      </w:r>
    </w:p>
    <w:p w14:paraId="76FB0918" w14:textId="65A54AD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kern w:val="0"/>
          <w:sz w:val="16"/>
          <w:szCs w:val="20"/>
          <w:lang w:val="en-GB" w:eastAsia="en-GB"/>
        </w:rPr>
        <w:t xml:space="preserve">    radioBearerConfig                   RadioBearerConfig                    </w:t>
      </w:r>
      <w:r w:rsidRPr="00073E70">
        <w:rPr>
          <w:rFonts w:ascii="Courier New" w:eastAsia="Times New Roman" w:hAnsi="Courier New"/>
          <w:noProof/>
          <w:color w:val="993366"/>
          <w:kern w:val="0"/>
          <w:sz w:val="16"/>
          <w:szCs w:val="20"/>
          <w:lang w:val="en-GB" w:eastAsia="en-GB"/>
        </w:rPr>
        <w:t>OPTIONAL</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808080"/>
          <w:kern w:val="0"/>
          <w:sz w:val="16"/>
          <w:szCs w:val="20"/>
          <w:lang w:val="en-GB" w:eastAsia="en-GB"/>
        </w:rPr>
        <w:t>-- Need M</w:t>
      </w:r>
    </w:p>
    <w:p w14:paraId="1798E62A" w14:textId="63053039"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kern w:val="0"/>
          <w:sz w:val="16"/>
          <w:szCs w:val="20"/>
          <w:highlight w:val="yellow"/>
          <w:lang w:val="en-GB" w:eastAsia="en-GB"/>
        </w:rPr>
        <w:t>masterCellGroup</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993366"/>
          <w:kern w:val="0"/>
          <w:sz w:val="16"/>
          <w:szCs w:val="20"/>
          <w:lang w:val="en-GB" w:eastAsia="en-GB"/>
        </w:rPr>
        <w:t>OCTET</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993366"/>
          <w:kern w:val="0"/>
          <w:sz w:val="16"/>
          <w:szCs w:val="20"/>
          <w:lang w:val="en-GB" w:eastAsia="en-GB"/>
        </w:rPr>
        <w:t>STRING</w:t>
      </w:r>
      <w:r w:rsidRPr="00073E70">
        <w:rPr>
          <w:rFonts w:ascii="Courier New" w:eastAsia="Times New Roman" w:hAnsi="Courier New"/>
          <w:noProof/>
          <w:kern w:val="0"/>
          <w:sz w:val="16"/>
          <w:szCs w:val="20"/>
          <w:lang w:val="en-GB" w:eastAsia="en-GB"/>
        </w:rPr>
        <w:t xml:space="preserve"> (CONTAINING CellGroupConfig)   </w:t>
      </w:r>
      <w:r w:rsidRPr="00073E70">
        <w:rPr>
          <w:rFonts w:ascii="Courier New" w:eastAsia="Times New Roman" w:hAnsi="Courier New"/>
          <w:noProof/>
          <w:color w:val="993366"/>
          <w:kern w:val="0"/>
          <w:sz w:val="16"/>
          <w:szCs w:val="20"/>
          <w:lang w:val="en-GB" w:eastAsia="en-GB"/>
        </w:rPr>
        <w:t>OPTIONAL</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808080"/>
          <w:kern w:val="0"/>
          <w:sz w:val="16"/>
          <w:szCs w:val="20"/>
          <w:lang w:val="en-GB" w:eastAsia="en-GB"/>
        </w:rPr>
        <w:t>-- Need M</w:t>
      </w:r>
    </w:p>
    <w:p w14:paraId="5FC2AA41" w14:textId="1135119F"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kern w:val="0"/>
          <w:sz w:val="16"/>
          <w:szCs w:val="20"/>
          <w:lang w:val="en-GB" w:eastAsia="en-GB"/>
        </w:rPr>
        <w:t xml:space="preserve">    measConfig                          MeasConfig                           </w:t>
      </w:r>
      <w:r w:rsidRPr="00073E70">
        <w:rPr>
          <w:rFonts w:ascii="Courier New" w:eastAsia="Times New Roman" w:hAnsi="Courier New"/>
          <w:noProof/>
          <w:color w:val="993366"/>
          <w:kern w:val="0"/>
          <w:sz w:val="16"/>
          <w:szCs w:val="20"/>
          <w:lang w:val="en-GB" w:eastAsia="en-GB"/>
        </w:rPr>
        <w:t>OPTIONAL</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808080"/>
          <w:kern w:val="0"/>
          <w:sz w:val="16"/>
          <w:szCs w:val="20"/>
          <w:lang w:val="en-GB" w:eastAsia="en-GB"/>
        </w:rPr>
        <w:t>-- Need M</w:t>
      </w:r>
    </w:p>
    <w:p w14:paraId="4A0A6704" w14:textId="0D4D1FA0"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kern w:val="0"/>
          <w:sz w:val="16"/>
          <w:szCs w:val="20"/>
          <w:lang w:val="en-GB" w:eastAsia="en-GB"/>
        </w:rPr>
        <w:t xml:space="preserve">    fullConfig                          </w:t>
      </w:r>
      <w:r w:rsidRPr="00073E70">
        <w:rPr>
          <w:rFonts w:ascii="Courier New" w:eastAsia="Times New Roman" w:hAnsi="Courier New"/>
          <w:noProof/>
          <w:color w:val="993366"/>
          <w:kern w:val="0"/>
          <w:sz w:val="16"/>
          <w:szCs w:val="20"/>
          <w:lang w:val="en-GB" w:eastAsia="en-GB"/>
        </w:rPr>
        <w:t>ENUMERATED</w:t>
      </w:r>
      <w:r w:rsidR="00596086">
        <w:rPr>
          <w:rFonts w:ascii="Courier New" w:eastAsia="Times New Roman" w:hAnsi="Courier New"/>
          <w:noProof/>
          <w:kern w:val="0"/>
          <w:sz w:val="16"/>
          <w:szCs w:val="20"/>
          <w:lang w:val="en-GB" w:eastAsia="en-GB"/>
        </w:rPr>
        <w:t xml:space="preserve"> {true}                    </w:t>
      </w:r>
      <w:r w:rsidRPr="00073E70">
        <w:rPr>
          <w:rFonts w:ascii="Courier New" w:eastAsia="Times New Roman" w:hAnsi="Courier New"/>
          <w:noProof/>
          <w:color w:val="993366"/>
          <w:kern w:val="0"/>
          <w:sz w:val="16"/>
          <w:szCs w:val="20"/>
          <w:lang w:val="en-GB" w:eastAsia="en-GB"/>
        </w:rPr>
        <w:t>OPTIONAL</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808080"/>
          <w:kern w:val="0"/>
          <w:sz w:val="16"/>
          <w:szCs w:val="20"/>
          <w:lang w:val="en-GB" w:eastAsia="en-GB"/>
        </w:rPr>
        <w:t>-- Need N</w:t>
      </w:r>
    </w:p>
    <w:p w14:paraId="0C1ED168" w14:textId="62C2FB63"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    lateNonCriticalExtension            </w:t>
      </w:r>
      <w:r w:rsidRPr="00073E70">
        <w:rPr>
          <w:rFonts w:ascii="Courier New" w:eastAsia="Times New Roman" w:hAnsi="Courier New"/>
          <w:noProof/>
          <w:color w:val="993366"/>
          <w:kern w:val="0"/>
          <w:sz w:val="16"/>
          <w:szCs w:val="20"/>
          <w:lang w:val="en-GB" w:eastAsia="en-GB"/>
        </w:rPr>
        <w:t>OCTET</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993366"/>
          <w:kern w:val="0"/>
          <w:sz w:val="16"/>
          <w:szCs w:val="20"/>
          <w:lang w:val="en-GB" w:eastAsia="en-GB"/>
        </w:rPr>
        <w:t>STRING</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993366"/>
          <w:kern w:val="0"/>
          <w:sz w:val="16"/>
          <w:szCs w:val="20"/>
          <w:lang w:val="en-GB" w:eastAsia="en-GB"/>
        </w:rPr>
        <w:t>OPTIONAL</w:t>
      </w:r>
      <w:r w:rsidRPr="00073E70">
        <w:rPr>
          <w:rFonts w:ascii="Courier New" w:eastAsia="Times New Roman" w:hAnsi="Courier New"/>
          <w:noProof/>
          <w:kern w:val="0"/>
          <w:sz w:val="16"/>
          <w:szCs w:val="20"/>
          <w:lang w:val="en-GB" w:eastAsia="en-GB"/>
        </w:rPr>
        <w:t>,</w:t>
      </w:r>
    </w:p>
    <w:p w14:paraId="15544B2A" w14:textId="6D3302FE"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    nonCriticalExtension                RRCResume-v1560-IEs                  </w:t>
      </w:r>
      <w:r w:rsidRPr="00073E70">
        <w:rPr>
          <w:rFonts w:ascii="Courier New" w:eastAsia="Times New Roman" w:hAnsi="Courier New"/>
          <w:noProof/>
          <w:color w:val="993366"/>
          <w:kern w:val="0"/>
          <w:sz w:val="16"/>
          <w:szCs w:val="20"/>
          <w:lang w:val="en-GB" w:eastAsia="en-GB"/>
        </w:rPr>
        <w:t>OPTIONAL</w:t>
      </w:r>
    </w:p>
    <w:p w14:paraId="5DD44F91"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w:t>
      </w:r>
    </w:p>
    <w:p w14:paraId="34FD4831"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73C74375"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RRCResume-v1560-IEs ::=             </w:t>
      </w:r>
      <w:r w:rsidRPr="00073E70">
        <w:rPr>
          <w:rFonts w:ascii="Courier New" w:eastAsia="Times New Roman" w:hAnsi="Courier New"/>
          <w:noProof/>
          <w:color w:val="993366"/>
          <w:kern w:val="0"/>
          <w:sz w:val="16"/>
          <w:szCs w:val="20"/>
          <w:lang w:val="en-GB" w:eastAsia="en-GB"/>
        </w:rPr>
        <w:t>SEQUENCE</w:t>
      </w:r>
      <w:r w:rsidRPr="00073E70">
        <w:rPr>
          <w:rFonts w:ascii="Courier New" w:eastAsia="Times New Roman" w:hAnsi="Courier New"/>
          <w:noProof/>
          <w:kern w:val="0"/>
          <w:sz w:val="16"/>
          <w:szCs w:val="20"/>
          <w:lang w:val="en-GB" w:eastAsia="en-GB"/>
        </w:rPr>
        <w:t xml:space="preserve"> {</w:t>
      </w:r>
    </w:p>
    <w:p w14:paraId="3E73E088" w14:textId="24E4F3D1"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kern w:val="0"/>
          <w:sz w:val="16"/>
          <w:szCs w:val="20"/>
          <w:lang w:val="en-GB" w:eastAsia="en-GB"/>
        </w:rPr>
        <w:t xml:space="preserve">    radioBearerConfig2                  </w:t>
      </w:r>
      <w:r w:rsidRPr="00073E70">
        <w:rPr>
          <w:rFonts w:ascii="Courier New" w:eastAsia="Times New Roman" w:hAnsi="Courier New"/>
          <w:noProof/>
          <w:color w:val="993366"/>
          <w:kern w:val="0"/>
          <w:sz w:val="16"/>
          <w:szCs w:val="20"/>
          <w:lang w:val="en-GB" w:eastAsia="en-GB"/>
        </w:rPr>
        <w:t>OCTET</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993366"/>
          <w:kern w:val="0"/>
          <w:sz w:val="16"/>
          <w:szCs w:val="20"/>
          <w:lang w:val="en-GB" w:eastAsia="en-GB"/>
        </w:rPr>
        <w:t>STRING</w:t>
      </w:r>
      <w:r w:rsidRPr="00073E70">
        <w:rPr>
          <w:rFonts w:ascii="Courier New" w:eastAsia="Times New Roman" w:hAnsi="Courier New"/>
          <w:noProof/>
          <w:kern w:val="0"/>
          <w:sz w:val="16"/>
          <w:szCs w:val="20"/>
          <w:lang w:val="en-GB" w:eastAsia="en-GB"/>
        </w:rPr>
        <w:t xml:space="preserve"> (CONTAINING RadioBearerConfig) </w:t>
      </w:r>
      <w:r w:rsidRPr="00073E70">
        <w:rPr>
          <w:rFonts w:ascii="Courier New" w:eastAsia="Times New Roman" w:hAnsi="Courier New"/>
          <w:noProof/>
          <w:color w:val="993366"/>
          <w:kern w:val="0"/>
          <w:sz w:val="16"/>
          <w:szCs w:val="20"/>
          <w:lang w:val="en-GB" w:eastAsia="en-GB"/>
        </w:rPr>
        <w:t>OPTIONAL</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808080"/>
          <w:kern w:val="0"/>
          <w:sz w:val="16"/>
          <w:szCs w:val="20"/>
          <w:lang w:val="en-GB" w:eastAsia="en-GB"/>
        </w:rPr>
        <w:t>-- Need M</w:t>
      </w:r>
    </w:p>
    <w:p w14:paraId="7E799326" w14:textId="5906B80B"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kern w:val="0"/>
          <w:sz w:val="16"/>
          <w:szCs w:val="20"/>
          <w:lang w:val="en-GB" w:eastAsia="en-GB"/>
        </w:rPr>
        <w:t xml:space="preserve">    sk-Counter                          SK-Counter                           </w:t>
      </w:r>
      <w:r w:rsidRPr="00073E70">
        <w:rPr>
          <w:rFonts w:ascii="Courier New" w:eastAsia="Times New Roman" w:hAnsi="Courier New"/>
          <w:noProof/>
          <w:color w:val="993366"/>
          <w:kern w:val="0"/>
          <w:sz w:val="16"/>
          <w:szCs w:val="20"/>
          <w:lang w:val="en-GB" w:eastAsia="en-GB"/>
        </w:rPr>
        <w:t>OPTIONAL</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808080"/>
          <w:kern w:val="0"/>
          <w:sz w:val="16"/>
          <w:szCs w:val="20"/>
          <w:lang w:val="en-GB" w:eastAsia="en-GB"/>
        </w:rPr>
        <w:t>-- Need N</w:t>
      </w:r>
    </w:p>
    <w:p w14:paraId="190F1F87" w14:textId="71CF5BE1"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    nonCriticalExtension                RRCResume-v1610-IEs                  </w:t>
      </w:r>
      <w:r w:rsidRPr="00073E70">
        <w:rPr>
          <w:rFonts w:ascii="Courier New" w:eastAsia="Times New Roman" w:hAnsi="Courier New"/>
          <w:noProof/>
          <w:color w:val="993366"/>
          <w:kern w:val="0"/>
          <w:sz w:val="16"/>
          <w:szCs w:val="20"/>
          <w:lang w:val="en-GB" w:eastAsia="en-GB"/>
        </w:rPr>
        <w:t>OPTIONAL</w:t>
      </w:r>
    </w:p>
    <w:p w14:paraId="7439484B"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w:t>
      </w:r>
    </w:p>
    <w:p w14:paraId="549765AC"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4F245E36"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RRCResume-v1610-IEs ::=             </w:t>
      </w:r>
      <w:r w:rsidRPr="00073E70">
        <w:rPr>
          <w:rFonts w:ascii="Courier New" w:eastAsia="Times New Roman" w:hAnsi="Courier New"/>
          <w:noProof/>
          <w:color w:val="993366"/>
          <w:kern w:val="0"/>
          <w:sz w:val="16"/>
          <w:szCs w:val="20"/>
          <w:lang w:val="en-GB" w:eastAsia="en-GB"/>
        </w:rPr>
        <w:t>SEQUENCE</w:t>
      </w:r>
      <w:r w:rsidRPr="00073E70">
        <w:rPr>
          <w:rFonts w:ascii="Courier New" w:eastAsia="Times New Roman" w:hAnsi="Courier New"/>
          <w:noProof/>
          <w:kern w:val="0"/>
          <w:sz w:val="16"/>
          <w:szCs w:val="20"/>
          <w:lang w:val="en-GB" w:eastAsia="en-GB"/>
        </w:rPr>
        <w:t xml:space="preserve"> {</w:t>
      </w:r>
    </w:p>
    <w:p w14:paraId="413F1895" w14:textId="3B04B76E"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kern w:val="0"/>
          <w:sz w:val="16"/>
          <w:szCs w:val="20"/>
          <w:lang w:val="en-GB" w:eastAsia="en-GB"/>
        </w:rPr>
        <w:t xml:space="preserve">    idleModeMeasurementReq-r16          </w:t>
      </w:r>
      <w:r w:rsidRPr="00073E70">
        <w:rPr>
          <w:rFonts w:ascii="Courier New" w:eastAsia="Times New Roman" w:hAnsi="Courier New"/>
          <w:noProof/>
          <w:color w:val="993366"/>
          <w:kern w:val="0"/>
          <w:sz w:val="16"/>
          <w:szCs w:val="20"/>
          <w:lang w:val="en-GB" w:eastAsia="en-GB"/>
        </w:rPr>
        <w:t>ENUMERATED</w:t>
      </w:r>
      <w:r w:rsidRPr="00073E70">
        <w:rPr>
          <w:rFonts w:ascii="Courier New" w:eastAsia="Times New Roman" w:hAnsi="Courier New"/>
          <w:noProof/>
          <w:kern w:val="0"/>
          <w:sz w:val="16"/>
          <w:szCs w:val="20"/>
          <w:lang w:val="en-GB" w:eastAsia="en-GB"/>
        </w:rPr>
        <w:t xml:space="preserve"> {true}                    </w:t>
      </w:r>
      <w:r w:rsidRPr="00073E70">
        <w:rPr>
          <w:rFonts w:ascii="Courier New" w:eastAsia="Times New Roman" w:hAnsi="Courier New"/>
          <w:noProof/>
          <w:color w:val="993366"/>
          <w:kern w:val="0"/>
          <w:sz w:val="16"/>
          <w:szCs w:val="20"/>
          <w:lang w:val="en-GB" w:eastAsia="en-GB"/>
        </w:rPr>
        <w:t>OPTIONAL</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808080"/>
          <w:kern w:val="0"/>
          <w:sz w:val="16"/>
          <w:szCs w:val="20"/>
          <w:lang w:val="en-GB" w:eastAsia="en-GB"/>
        </w:rPr>
        <w:t>-- Need N</w:t>
      </w:r>
    </w:p>
    <w:p w14:paraId="2C9ED33D" w14:textId="3EFDD7FE"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kern w:val="0"/>
          <w:sz w:val="16"/>
          <w:szCs w:val="20"/>
          <w:lang w:val="en-GB" w:eastAsia="en-GB"/>
        </w:rPr>
        <w:t xml:space="preserve">    restoreMCG-SCells-r16               </w:t>
      </w:r>
      <w:r w:rsidRPr="00073E70">
        <w:rPr>
          <w:rFonts w:ascii="Courier New" w:eastAsia="Times New Roman" w:hAnsi="Courier New"/>
          <w:noProof/>
          <w:color w:val="993366"/>
          <w:kern w:val="0"/>
          <w:sz w:val="16"/>
          <w:szCs w:val="20"/>
          <w:lang w:val="en-GB" w:eastAsia="en-GB"/>
        </w:rPr>
        <w:t>ENUMERATED</w:t>
      </w:r>
      <w:r w:rsidRPr="00073E70">
        <w:rPr>
          <w:rFonts w:ascii="Courier New" w:eastAsia="Times New Roman" w:hAnsi="Courier New"/>
          <w:noProof/>
          <w:kern w:val="0"/>
          <w:sz w:val="16"/>
          <w:szCs w:val="20"/>
          <w:lang w:val="en-GB" w:eastAsia="en-GB"/>
        </w:rPr>
        <w:t xml:space="preserve"> {true}                    </w:t>
      </w:r>
      <w:r w:rsidRPr="00073E70">
        <w:rPr>
          <w:rFonts w:ascii="Courier New" w:eastAsia="Times New Roman" w:hAnsi="Courier New"/>
          <w:noProof/>
          <w:color w:val="993366"/>
          <w:kern w:val="0"/>
          <w:sz w:val="16"/>
          <w:szCs w:val="20"/>
          <w:lang w:val="en-GB" w:eastAsia="en-GB"/>
        </w:rPr>
        <w:t>OPTIONAL</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808080"/>
          <w:kern w:val="0"/>
          <w:sz w:val="16"/>
          <w:szCs w:val="20"/>
          <w:lang w:val="en-GB" w:eastAsia="en-GB"/>
        </w:rPr>
        <w:t>-- Need N</w:t>
      </w:r>
    </w:p>
    <w:p w14:paraId="641A8D18" w14:textId="2B540DBB"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kern w:val="0"/>
          <w:sz w:val="16"/>
          <w:szCs w:val="20"/>
          <w:highlight w:val="yellow"/>
          <w:lang w:val="en-GB" w:eastAsia="en-GB"/>
        </w:rPr>
        <w:t>restoreSCG-r16</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993366"/>
          <w:kern w:val="0"/>
          <w:sz w:val="16"/>
          <w:szCs w:val="20"/>
          <w:lang w:val="en-GB" w:eastAsia="en-GB"/>
        </w:rPr>
        <w:t>ENUMERATED</w:t>
      </w:r>
      <w:r w:rsidRPr="00073E70">
        <w:rPr>
          <w:rFonts w:ascii="Courier New" w:eastAsia="Times New Roman" w:hAnsi="Courier New"/>
          <w:noProof/>
          <w:kern w:val="0"/>
          <w:sz w:val="16"/>
          <w:szCs w:val="20"/>
          <w:lang w:val="en-GB" w:eastAsia="en-GB"/>
        </w:rPr>
        <w:t xml:space="preserve"> {true}                    </w:t>
      </w:r>
      <w:r w:rsidRPr="00073E70">
        <w:rPr>
          <w:rFonts w:ascii="Courier New" w:eastAsia="Times New Roman" w:hAnsi="Courier New"/>
          <w:noProof/>
          <w:color w:val="993366"/>
          <w:kern w:val="0"/>
          <w:sz w:val="16"/>
          <w:szCs w:val="20"/>
          <w:lang w:val="en-GB" w:eastAsia="en-GB"/>
        </w:rPr>
        <w:t>OPTIONAL</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808080"/>
          <w:kern w:val="0"/>
          <w:sz w:val="16"/>
          <w:szCs w:val="20"/>
          <w:lang w:val="en-GB" w:eastAsia="en-GB"/>
        </w:rPr>
        <w:t>-- Need N</w:t>
      </w:r>
    </w:p>
    <w:p w14:paraId="69A3CBED"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kern w:val="0"/>
          <w:sz w:val="16"/>
          <w:szCs w:val="20"/>
          <w:highlight w:val="yellow"/>
          <w:lang w:val="en-GB" w:eastAsia="en-GB"/>
        </w:rPr>
        <w:t>mrdc-SecondaryCellGroup-r16</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993366"/>
          <w:kern w:val="0"/>
          <w:sz w:val="16"/>
          <w:szCs w:val="20"/>
          <w:lang w:val="en-GB" w:eastAsia="en-GB"/>
        </w:rPr>
        <w:t>CHOICE</w:t>
      </w:r>
      <w:r w:rsidRPr="00073E70">
        <w:rPr>
          <w:rFonts w:ascii="Courier New" w:eastAsia="Times New Roman" w:hAnsi="Courier New"/>
          <w:noProof/>
          <w:kern w:val="0"/>
          <w:sz w:val="16"/>
          <w:szCs w:val="20"/>
          <w:lang w:val="en-GB" w:eastAsia="en-GB"/>
        </w:rPr>
        <w:t xml:space="preserve"> {</w:t>
      </w:r>
    </w:p>
    <w:p w14:paraId="4BD326C0"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        nr-SCG-r16                          </w:t>
      </w:r>
      <w:r w:rsidRPr="00073E70">
        <w:rPr>
          <w:rFonts w:ascii="Courier New" w:eastAsia="Times New Roman" w:hAnsi="Courier New"/>
          <w:noProof/>
          <w:color w:val="993366"/>
          <w:kern w:val="0"/>
          <w:sz w:val="16"/>
          <w:szCs w:val="20"/>
          <w:lang w:val="en-GB" w:eastAsia="en-GB"/>
        </w:rPr>
        <w:t>OCTET</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993366"/>
          <w:kern w:val="0"/>
          <w:sz w:val="16"/>
          <w:szCs w:val="20"/>
          <w:lang w:val="en-GB" w:eastAsia="en-GB"/>
        </w:rPr>
        <w:t>STRING</w:t>
      </w:r>
      <w:r w:rsidRPr="00073E70">
        <w:rPr>
          <w:rFonts w:ascii="Courier New" w:eastAsia="Times New Roman" w:hAnsi="Courier New"/>
          <w:noProof/>
          <w:kern w:val="0"/>
          <w:sz w:val="16"/>
          <w:szCs w:val="20"/>
          <w:lang w:val="en-GB" w:eastAsia="en-GB"/>
        </w:rPr>
        <w:t xml:space="preserve"> (CONTAINING RRCReconfiguration),</w:t>
      </w:r>
    </w:p>
    <w:p w14:paraId="7E8283EA"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        eutra-SCG-r16                       </w:t>
      </w:r>
      <w:r w:rsidRPr="00073E70">
        <w:rPr>
          <w:rFonts w:ascii="Courier New" w:eastAsia="Times New Roman" w:hAnsi="Courier New"/>
          <w:noProof/>
          <w:color w:val="993366"/>
          <w:kern w:val="0"/>
          <w:sz w:val="16"/>
          <w:szCs w:val="20"/>
          <w:lang w:val="en-GB" w:eastAsia="en-GB"/>
        </w:rPr>
        <w:t>OCTET</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993366"/>
          <w:kern w:val="0"/>
          <w:sz w:val="16"/>
          <w:szCs w:val="20"/>
          <w:lang w:val="en-GB" w:eastAsia="en-GB"/>
        </w:rPr>
        <w:t>STRING</w:t>
      </w:r>
    </w:p>
    <w:p w14:paraId="700BA4FC" w14:textId="529F8C55"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kern w:val="0"/>
          <w:sz w:val="16"/>
          <w:szCs w:val="20"/>
          <w:lang w:val="en-GB" w:eastAsia="en-GB"/>
        </w:rPr>
        <w:t xml:space="preserve">    }                                                                        </w:t>
      </w:r>
      <w:r w:rsidRPr="00073E70">
        <w:rPr>
          <w:rFonts w:ascii="Courier New" w:eastAsia="Times New Roman" w:hAnsi="Courier New"/>
          <w:noProof/>
          <w:color w:val="993366"/>
          <w:kern w:val="0"/>
          <w:sz w:val="16"/>
          <w:szCs w:val="20"/>
          <w:lang w:val="en-GB" w:eastAsia="en-GB"/>
        </w:rPr>
        <w:t>OPTIONAL</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808080"/>
          <w:kern w:val="0"/>
          <w:sz w:val="16"/>
          <w:szCs w:val="20"/>
          <w:lang w:val="en-GB" w:eastAsia="en-GB"/>
        </w:rPr>
        <w:t>-- Cond RestoreSCG</w:t>
      </w:r>
    </w:p>
    <w:p w14:paraId="09C556DB" w14:textId="4DD78B12"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kern w:val="0"/>
          <w:sz w:val="16"/>
          <w:szCs w:val="20"/>
          <w:lang w:val="en-GB" w:eastAsia="en-GB"/>
        </w:rPr>
        <w:t xml:space="preserve">    needForGapsConfigNR-r16             SetupRelease {NeedForGapsConfigNR-r16}  </w:t>
      </w:r>
      <w:r w:rsidRPr="00073E70">
        <w:rPr>
          <w:rFonts w:ascii="Courier New" w:eastAsia="Times New Roman" w:hAnsi="Courier New"/>
          <w:noProof/>
          <w:color w:val="993366"/>
          <w:kern w:val="0"/>
          <w:sz w:val="16"/>
          <w:szCs w:val="20"/>
          <w:lang w:val="en-GB" w:eastAsia="en-GB"/>
        </w:rPr>
        <w:t>OPTIONAL</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808080"/>
          <w:kern w:val="0"/>
          <w:sz w:val="16"/>
          <w:szCs w:val="20"/>
          <w:lang w:val="en-GB" w:eastAsia="en-GB"/>
        </w:rPr>
        <w:t>-- Need M</w:t>
      </w:r>
    </w:p>
    <w:p w14:paraId="72A1B40C" w14:textId="60FF047C"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 xml:space="preserve">    nonCriticalExtension                </w:t>
      </w:r>
      <w:r w:rsidRPr="00073E70">
        <w:rPr>
          <w:rFonts w:ascii="Courier New" w:eastAsia="Times New Roman" w:hAnsi="Courier New"/>
          <w:noProof/>
          <w:color w:val="993366"/>
          <w:kern w:val="0"/>
          <w:sz w:val="16"/>
          <w:szCs w:val="20"/>
          <w:lang w:val="en-GB" w:eastAsia="en-GB"/>
        </w:rPr>
        <w:t>SEQUENCE</w:t>
      </w:r>
      <w:r w:rsidRPr="00073E70">
        <w:rPr>
          <w:rFonts w:ascii="Courier New" w:eastAsia="Times New Roman" w:hAnsi="Courier New"/>
          <w:noProof/>
          <w:kern w:val="0"/>
          <w:sz w:val="16"/>
          <w:szCs w:val="20"/>
          <w:lang w:val="en-GB" w:eastAsia="en-GB"/>
        </w:rPr>
        <w:t xml:space="preserve">{}                           </w:t>
      </w:r>
      <w:r w:rsidRPr="00073E70">
        <w:rPr>
          <w:rFonts w:ascii="Courier New" w:eastAsia="Times New Roman" w:hAnsi="Courier New"/>
          <w:noProof/>
          <w:color w:val="993366"/>
          <w:kern w:val="0"/>
          <w:sz w:val="16"/>
          <w:szCs w:val="20"/>
          <w:lang w:val="en-GB" w:eastAsia="en-GB"/>
        </w:rPr>
        <w:t>OPTIONAL</w:t>
      </w:r>
    </w:p>
    <w:p w14:paraId="40851BCF"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073E70">
        <w:rPr>
          <w:rFonts w:ascii="Courier New" w:eastAsia="Times New Roman" w:hAnsi="Courier New"/>
          <w:noProof/>
          <w:kern w:val="0"/>
          <w:sz w:val="16"/>
          <w:szCs w:val="20"/>
          <w:lang w:val="en-GB" w:eastAsia="en-GB"/>
        </w:rPr>
        <w:t>}</w:t>
      </w:r>
    </w:p>
    <w:p w14:paraId="4D8899F5"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C8729F8"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color w:val="808080"/>
          <w:kern w:val="0"/>
          <w:sz w:val="16"/>
          <w:szCs w:val="20"/>
          <w:lang w:val="en-GB" w:eastAsia="en-GB"/>
        </w:rPr>
        <w:t>-- TAG-RRCRESUME-STOP</w:t>
      </w:r>
    </w:p>
    <w:p w14:paraId="3861BA07" w14:textId="77777777" w:rsidR="00073E70" w:rsidRPr="00073E70" w:rsidRDefault="00073E70" w:rsidP="00073E7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073E70">
        <w:rPr>
          <w:rFonts w:ascii="Courier New" w:eastAsia="Times New Roman" w:hAnsi="Courier New"/>
          <w:noProof/>
          <w:color w:val="808080"/>
          <w:kern w:val="0"/>
          <w:sz w:val="16"/>
          <w:szCs w:val="20"/>
          <w:lang w:val="en-GB" w:eastAsia="en-GB"/>
        </w:rPr>
        <w:t>-- ASN1STOP</w:t>
      </w:r>
    </w:p>
    <w:p w14:paraId="2ED47D66" w14:textId="77777777" w:rsidR="008F5C53" w:rsidRDefault="008F5C53" w:rsidP="00015639">
      <w:r>
        <w:t xml:space="preserve">The MCG configuration will be included in </w:t>
      </w:r>
      <w:r w:rsidRPr="008F5C53">
        <w:rPr>
          <w:i/>
        </w:rPr>
        <w:t>masterCellGroup</w:t>
      </w:r>
      <w:r>
        <w:t xml:space="preserve">, and SCG configuration will be included in </w:t>
      </w:r>
      <w:r w:rsidRPr="008F5C53">
        <w:rPr>
          <w:i/>
        </w:rPr>
        <w:t>mrdc-SecondaryCellGroup-r16</w:t>
      </w:r>
      <w:r>
        <w:t xml:space="preserve">. As discussed during R16, for SCG configuration, network can trigger either full or delta configuration via the absence or presence of restoreSCG-r16 IE. </w:t>
      </w:r>
    </w:p>
    <w:p w14:paraId="135638B3" w14:textId="0853C829" w:rsidR="00D838C2" w:rsidRDefault="008F5C53" w:rsidP="00015639">
      <w:r>
        <w:t xml:space="preserve">From UE perspective, </w:t>
      </w:r>
      <w:r w:rsidR="00531C75">
        <w:t xml:space="preserve">UE applies the configuration, it does not need to differentiate whether the SN is kept or changed, so from Uu signalling point of view, inter-MN RRC resume without SN change is supported by current specification. </w:t>
      </w:r>
    </w:p>
    <w:p w14:paraId="73CBD003" w14:textId="239937D9" w:rsidR="006839E8" w:rsidRPr="006839E8" w:rsidRDefault="006839E8" w:rsidP="00015639">
      <w:pPr>
        <w:rPr>
          <w:b/>
        </w:rPr>
      </w:pPr>
      <w:r>
        <w:rPr>
          <w:b/>
        </w:rPr>
        <w:t>Observation 3: From Uu signalling point of view, inter-MN RRC resume without SN change is supported by current RAN2 specification</w:t>
      </w:r>
      <w:r>
        <w:rPr>
          <w:rFonts w:hint="eastAsia"/>
          <w:b/>
        </w:rPr>
        <w:t>.</w:t>
      </w:r>
    </w:p>
    <w:p w14:paraId="11327DC0" w14:textId="0FE6F5EA" w:rsidR="00531C75" w:rsidRDefault="00531C75" w:rsidP="00015639">
      <w:r>
        <w:t xml:space="preserve">From network perspective, </w:t>
      </w:r>
      <w:r w:rsidR="006839E8">
        <w:t xml:space="preserve">the signalling flow of inter-MN RRC resume without SN change is shown in below </w:t>
      </w:r>
      <w:r w:rsidR="006839E8">
        <w:lastRenderedPageBreak/>
        <w:t>figure:</w:t>
      </w:r>
      <w:r>
        <w:t xml:space="preserve"> </w:t>
      </w:r>
    </w:p>
    <w:p w14:paraId="23245BE7" w14:textId="31CCF448" w:rsidR="00E65205" w:rsidRDefault="00531C75" w:rsidP="00531C75">
      <w:pPr>
        <w:jc w:val="center"/>
      </w:pPr>
      <w:r>
        <w:object w:dxaOrig="6709" w:dyaOrig="4292" w14:anchorId="226E0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259.85pt" o:ole="">
            <v:imagedata r:id="rId9" o:title=""/>
          </v:shape>
          <o:OLEObject Type="Embed" ProgID="Visio.Drawing.11" ShapeID="_x0000_i1025" DrawAspect="Content" ObjectID="_1696408789" r:id="rId10"/>
        </w:object>
      </w:r>
    </w:p>
    <w:p w14:paraId="60E6759C" w14:textId="3D9413BD" w:rsidR="00531C75" w:rsidRDefault="00531C75" w:rsidP="00531C75">
      <w:pPr>
        <w:jc w:val="center"/>
      </w:pPr>
      <w:r>
        <w:t>Figure 1 Signalling flow of inter-MN RRC resume without SN change</w:t>
      </w:r>
    </w:p>
    <w:p w14:paraId="457362C5" w14:textId="761C1D0A" w:rsidR="00E65205" w:rsidRDefault="006839E8" w:rsidP="00015639">
      <w:r>
        <w:t>After receives RRCResumeRequest from UE, the target MN first retrieves UE context by sending RETRIEVE UE CONTEXT REQUEST to source MN. In step</w:t>
      </w:r>
      <w:r w:rsidR="008A5E64">
        <w:t xml:space="preserve"> </w:t>
      </w:r>
      <w:r>
        <w:t xml:space="preserve">3, source MN will </w:t>
      </w:r>
      <w:r w:rsidR="008A5E64">
        <w:t>deliver</w:t>
      </w:r>
      <w:r>
        <w:t xml:space="preserve"> UE context to target MN, based on current RAN3 spec, the content of RETRIEVE UE CONTEXT RESPONSE includes </w:t>
      </w:r>
      <w:r w:rsidRPr="006839E8">
        <w:rPr>
          <w:i/>
        </w:rPr>
        <w:t>HandoverPreparationInformation</w:t>
      </w:r>
      <w:r>
        <w:t xml:space="preserve"> IE, </w:t>
      </w:r>
      <w:r w:rsidR="008A5E64">
        <w:t>which</w:t>
      </w:r>
      <w:r>
        <w:t xml:space="preserve"> contains both stored MCG and SCG configuration. </w:t>
      </w:r>
      <w:r w:rsidR="008A5E64">
        <w:t>If target MN decides to establish SCG, then target MN will trigger SN Addition procedure.</w:t>
      </w:r>
    </w:p>
    <w:p w14:paraId="7780BE3B" w14:textId="6AEB90A5" w:rsidR="00D838C2" w:rsidRDefault="008A5E64" w:rsidP="00015639">
      <w:r>
        <w:t xml:space="preserve">However, the key issue before step 4 is that, at this moment, the target MN does not have any measurement results associated with PSCell, or any potential PSCell(s), because early measurement results can only be sent to network at step 7 (or after step 7).   </w:t>
      </w:r>
    </w:p>
    <w:p w14:paraId="6C993DED" w14:textId="13D1DFF3" w:rsidR="00D838C2" w:rsidRDefault="008A5E64" w:rsidP="00015639">
      <w:r>
        <w:t>During</w:t>
      </w:r>
      <w:r w:rsidR="00D60E18">
        <w:t xml:space="preserve"> R16</w:t>
      </w:r>
      <w:r>
        <w:t xml:space="preserve"> discussion</w:t>
      </w:r>
      <w:r w:rsidR="00D60E18">
        <w:t xml:space="preserve">, companies discussed how to evaluate the validity of stored PSCell or </w:t>
      </w:r>
      <w:r w:rsidR="00727806">
        <w:t xml:space="preserve">SCG when triggering RRC resume, such as asking UE to check the quality of PSCell with a pre-configured threshold, and inform network in </w:t>
      </w:r>
      <w:r w:rsidR="00727806" w:rsidRPr="00727806">
        <w:rPr>
          <w:i/>
        </w:rPr>
        <w:t>RRCResumeRequest</w:t>
      </w:r>
      <w:r w:rsidR="00727806">
        <w:t>. H</w:t>
      </w:r>
      <w:r w:rsidR="00D60E18">
        <w:t xml:space="preserve">owever, </w:t>
      </w:r>
      <w:r w:rsidR="00727806">
        <w:t xml:space="preserve">due to limited time, </w:t>
      </w:r>
      <w:r w:rsidR="00D60E18">
        <w:t xml:space="preserve">no consensus was </w:t>
      </w:r>
      <w:r w:rsidR="00727806">
        <w:t>made</w:t>
      </w:r>
      <w:r w:rsidR="00D60E18">
        <w:t>.</w:t>
      </w:r>
      <w:r w:rsidR="00727806">
        <w:t xml:space="preserve"> Therefore, during RRC Resume procedure, network can only establish SCG blindly. To avoid SCG failure, in real implementation, it may be triggered when network already knows the coverage of target PSCell. </w:t>
      </w:r>
    </w:p>
    <w:p w14:paraId="4DE994B9" w14:textId="3D6427E2" w:rsidR="00D838C2" w:rsidRDefault="00D838C2" w:rsidP="00015639">
      <w:r>
        <w:rPr>
          <w:b/>
        </w:rPr>
        <w:t xml:space="preserve">Observation </w:t>
      </w:r>
      <w:r w:rsidR="00727806">
        <w:rPr>
          <w:b/>
        </w:rPr>
        <w:t>4</w:t>
      </w:r>
      <w:r>
        <w:rPr>
          <w:b/>
        </w:rPr>
        <w:t>: Network cannot obtain UE’s measurement result</w:t>
      </w:r>
      <w:r w:rsidR="00727806">
        <w:rPr>
          <w:b/>
        </w:rPr>
        <w:t>s</w:t>
      </w:r>
      <w:r>
        <w:rPr>
          <w:b/>
        </w:rPr>
        <w:t xml:space="preserve"> before RRCResume</w:t>
      </w:r>
      <w:r w:rsidR="000A0CC0">
        <w:rPr>
          <w:b/>
        </w:rPr>
        <w:t xml:space="preserve"> message</w:t>
      </w:r>
      <w:r>
        <w:rPr>
          <w:b/>
        </w:rPr>
        <w:t xml:space="preserve">, </w:t>
      </w:r>
      <w:r w:rsidR="00D60E18">
        <w:rPr>
          <w:b/>
        </w:rPr>
        <w:t>so</w:t>
      </w:r>
      <w:r>
        <w:rPr>
          <w:b/>
        </w:rPr>
        <w:t xml:space="preserve"> restore SCG in RRCResume can only be done </w:t>
      </w:r>
      <w:r w:rsidR="00D60E18">
        <w:rPr>
          <w:b/>
        </w:rPr>
        <w:t>blindly</w:t>
      </w:r>
      <w:r w:rsidR="00DE580A">
        <w:rPr>
          <w:b/>
        </w:rPr>
        <w:t xml:space="preserve"> (e.g. when</w:t>
      </w:r>
      <w:r w:rsidR="0082062F">
        <w:rPr>
          <w:b/>
        </w:rPr>
        <w:t xml:space="preserve"> coverage of PSCell is same or larger than target PCell</w:t>
      </w:r>
      <w:r w:rsidR="00DE580A">
        <w:rPr>
          <w:b/>
        </w:rPr>
        <w:t>)</w:t>
      </w:r>
      <w:r>
        <w:rPr>
          <w:rFonts w:hint="eastAsia"/>
          <w:b/>
        </w:rPr>
        <w:t>.</w:t>
      </w:r>
    </w:p>
    <w:p w14:paraId="17A02B58" w14:textId="77A82A4E" w:rsidR="0090713E" w:rsidRDefault="00321B5C" w:rsidP="003B6C67">
      <w:r>
        <w:t xml:space="preserve">Regarding the discussion in RAN3, we understand for inter-node operation, it can be helpful if </w:t>
      </w:r>
      <w:r w:rsidR="009E2FB3">
        <w:t>similar mechanism</w:t>
      </w:r>
      <w:r w:rsidR="00F952E3">
        <w:t xml:space="preserve"> (like Action</w:t>
      </w:r>
      <w:r w:rsidR="009C15CE">
        <w:t xml:space="preserve"> </w:t>
      </w:r>
      <w:r w:rsidR="00F952E3">
        <w:t>1/2)</w:t>
      </w:r>
      <w:r w:rsidR="009E2FB3">
        <w:t xml:space="preserve"> can be</w:t>
      </w:r>
      <w:r w:rsidR="00F952E3">
        <w:t xml:space="preserve"> supported in CONTEXT</w:t>
      </w:r>
      <w:r w:rsidR="009E2FB3">
        <w:t xml:space="preserve"> RETRIEVE </w:t>
      </w:r>
      <w:r w:rsidR="00F952E3">
        <w:t>procedure</w:t>
      </w:r>
      <w:r w:rsidR="009C15CE">
        <w:t>. However, we think this</w:t>
      </w:r>
      <w:r w:rsidR="009E2FB3">
        <w:t xml:space="preserve"> can also be regarded as optimization. </w:t>
      </w:r>
      <w:r w:rsidR="009C15CE">
        <w:t xml:space="preserve">Even </w:t>
      </w:r>
      <w:r w:rsidR="00E65205">
        <w:t>without</w:t>
      </w:r>
      <w:r w:rsidR="00A403EC">
        <w:t xml:space="preserve"> any</w:t>
      </w:r>
      <w:r w:rsidR="00E65205">
        <w:t xml:space="preserve"> optimization in RAN3, network can still trigger inter-MN RRC r</w:t>
      </w:r>
      <w:r w:rsidR="00F742D4">
        <w:t xml:space="preserve">esume together with SCG </w:t>
      </w:r>
      <w:r w:rsidR="009E2FB3">
        <w:t>establishment</w:t>
      </w:r>
      <w:r w:rsidR="00E65205">
        <w:t xml:space="preserve">, </w:t>
      </w:r>
      <w:r w:rsidR="009E2FB3">
        <w:t>and SCG delta con</w:t>
      </w:r>
      <w:r w:rsidR="009C15CE">
        <w:t>figuration can be performed if target MN forward old SCG context to SN node.</w:t>
      </w:r>
      <w:r w:rsidR="003B6C67">
        <w:t xml:space="preserve"> And b</w:t>
      </w:r>
      <w:r w:rsidR="009C15CE">
        <w:t>ased on observation 4,</w:t>
      </w:r>
      <w:r w:rsidR="003B6C67">
        <w:t xml:space="preserve"> restore SCG when MN is changed is a rare case. The typical use case is to add SN after obtaining early measurement results. So we propose:</w:t>
      </w:r>
    </w:p>
    <w:p w14:paraId="400829D9" w14:textId="04812978" w:rsidR="0040454F" w:rsidRDefault="00D60E18" w:rsidP="004571E4">
      <w:pPr>
        <w:ind w:left="1134" w:hanging="1134"/>
        <w:rPr>
          <w:b/>
        </w:rPr>
      </w:pPr>
      <w:r>
        <w:rPr>
          <w:b/>
        </w:rPr>
        <w:lastRenderedPageBreak/>
        <w:t>Proposal 1: Reply to RAN3 that “inter-MN RRC resume without SN change” is supported from signalling point of view, but due to lack of measurement result</w:t>
      </w:r>
      <w:r w:rsidR="00B817C9">
        <w:rPr>
          <w:b/>
        </w:rPr>
        <w:t>s</w:t>
      </w:r>
      <w:r>
        <w:rPr>
          <w:b/>
        </w:rPr>
        <w:t>, network can only trigger this procedure blindly</w:t>
      </w:r>
      <w:r w:rsidR="00F849FA">
        <w:rPr>
          <w:b/>
        </w:rPr>
        <w:t xml:space="preserve">, so </w:t>
      </w:r>
      <w:r w:rsidR="005E7DAC">
        <w:rPr>
          <w:b/>
        </w:rPr>
        <w:t xml:space="preserve">any </w:t>
      </w:r>
      <w:r w:rsidR="00DE75CF">
        <w:rPr>
          <w:b/>
        </w:rPr>
        <w:t>optimization</w:t>
      </w:r>
      <w:r w:rsidR="00F849FA">
        <w:rPr>
          <w:b/>
        </w:rPr>
        <w:t xml:space="preserve"> to this procedure is not urgent thus can be considered in Rel-17</w:t>
      </w:r>
      <w:r w:rsidR="00152053">
        <w:rPr>
          <w:b/>
        </w:rPr>
        <w:t>.</w:t>
      </w:r>
      <w:r w:rsidR="007F5A4E">
        <w:rPr>
          <w:b/>
        </w:rPr>
        <w:t xml:space="preserve"> </w:t>
      </w:r>
    </w:p>
    <w:p w14:paraId="222599F2" w14:textId="69EA7E6E" w:rsidR="00571236" w:rsidRDefault="00571236" w:rsidP="009A559A">
      <w:r>
        <w:t>The draft</w:t>
      </w:r>
      <w:r w:rsidR="004571E4">
        <w:t xml:space="preserve"> reply</w:t>
      </w:r>
      <w:r>
        <w:t xml:space="preserve"> LS can be found in [2].</w:t>
      </w:r>
    </w:p>
    <w:p w14:paraId="2772C090" w14:textId="0A84452E" w:rsidR="009A559A" w:rsidRDefault="009A559A" w:rsidP="009A559A">
      <w:pPr>
        <w:ind w:left="1134" w:hanging="1134"/>
        <w:rPr>
          <w:b/>
        </w:rPr>
      </w:pPr>
      <w:r>
        <w:rPr>
          <w:b/>
        </w:rPr>
        <w:t xml:space="preserve">Proposal 2: </w:t>
      </w:r>
      <w:r w:rsidR="004571E4">
        <w:rPr>
          <w:b/>
        </w:rPr>
        <w:t>Approve the reply LS in [2]</w:t>
      </w:r>
      <w:r>
        <w:rPr>
          <w:b/>
        </w:rPr>
        <w:t xml:space="preserve">.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0A8651AE" w14:textId="77777777" w:rsidR="004571E4" w:rsidRPr="00D838C2" w:rsidRDefault="004571E4" w:rsidP="004571E4">
      <w:pPr>
        <w:rPr>
          <w:b/>
        </w:rPr>
      </w:pPr>
      <w:bookmarkStart w:id="2" w:name="_Toc535476034"/>
      <w:r>
        <w:rPr>
          <w:b/>
        </w:rPr>
        <w:t>Observation 1: For inter-MN handover without SN change, RAN3 specifies some operations in inter-node operation for better performance</w:t>
      </w:r>
      <w:r>
        <w:rPr>
          <w:rFonts w:hint="eastAsia"/>
          <w:b/>
        </w:rPr>
        <w:t>.</w:t>
      </w:r>
    </w:p>
    <w:p w14:paraId="14E3F1C7" w14:textId="77777777" w:rsidR="004571E4" w:rsidRPr="00D838C2" w:rsidRDefault="004571E4" w:rsidP="004571E4">
      <w:pPr>
        <w:rPr>
          <w:b/>
        </w:rPr>
      </w:pPr>
      <w:r>
        <w:rPr>
          <w:b/>
        </w:rPr>
        <w:t>Observation 2: In R16, resume SCG context during RRC resume procedure is supported</w:t>
      </w:r>
      <w:r>
        <w:rPr>
          <w:rFonts w:hint="eastAsia"/>
          <w:b/>
        </w:rPr>
        <w:t>.</w:t>
      </w:r>
    </w:p>
    <w:p w14:paraId="4A900699" w14:textId="77777777" w:rsidR="004571E4" w:rsidRPr="006839E8" w:rsidRDefault="004571E4" w:rsidP="004571E4">
      <w:pPr>
        <w:rPr>
          <w:b/>
        </w:rPr>
      </w:pPr>
      <w:r>
        <w:rPr>
          <w:b/>
        </w:rPr>
        <w:t>Observation 3: From Uu signalling point of view, inter-MN RRC resume without SN change is supported by current RAN2 specification</w:t>
      </w:r>
      <w:r>
        <w:rPr>
          <w:rFonts w:hint="eastAsia"/>
          <w:b/>
        </w:rPr>
        <w:t>.</w:t>
      </w:r>
    </w:p>
    <w:p w14:paraId="1F5A0B38" w14:textId="77777777" w:rsidR="004571E4" w:rsidRDefault="004571E4" w:rsidP="004571E4">
      <w:r>
        <w:rPr>
          <w:b/>
        </w:rPr>
        <w:t>Observation 4: Network cannot obtain UE’s measurement results before RRCResume message, so restore SCG in RRCResume can only be done blindly (e.g. when coverage of PSCell is same or larger than target PCell)</w:t>
      </w:r>
      <w:r>
        <w:rPr>
          <w:rFonts w:hint="eastAsia"/>
          <w:b/>
        </w:rPr>
        <w:t>.</w:t>
      </w:r>
    </w:p>
    <w:p w14:paraId="2D8B7D47" w14:textId="03C054C8" w:rsidR="004571E4" w:rsidRDefault="004571E4" w:rsidP="004571E4">
      <w:pPr>
        <w:ind w:left="1134" w:hanging="1134"/>
        <w:rPr>
          <w:b/>
        </w:rPr>
      </w:pPr>
      <w:r>
        <w:rPr>
          <w:b/>
        </w:rPr>
        <w:t>Proposal 1: Reply to RAN3 that “inter-MN RRC resume without SN change” is supported from signalling point of view, but due to lack of measurement result</w:t>
      </w:r>
      <w:r w:rsidR="00B817C9">
        <w:rPr>
          <w:b/>
        </w:rPr>
        <w:t>s</w:t>
      </w:r>
      <w:r>
        <w:rPr>
          <w:b/>
        </w:rPr>
        <w:t xml:space="preserve">, network can only trigger this procedure blindly, so any optimization to this procedure is not urgent thus can be considered in Rel-17. </w:t>
      </w:r>
    </w:p>
    <w:p w14:paraId="5B03F5DB" w14:textId="2C4661C8" w:rsidR="00571236" w:rsidRDefault="004571E4" w:rsidP="004571E4">
      <w:pPr>
        <w:ind w:left="1134" w:hanging="1134"/>
        <w:rPr>
          <w:b/>
        </w:rPr>
      </w:pPr>
      <w:r>
        <w:rPr>
          <w:b/>
        </w:rPr>
        <w:t xml:space="preserve">Proposal 2: Approve the reply LS in [2].  </w:t>
      </w:r>
    </w:p>
    <w:bookmarkEnd w:id="2"/>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5083B40" w14:textId="6676A593" w:rsidR="00E84692" w:rsidRDefault="00F7287A" w:rsidP="00AE0914">
      <w:pPr>
        <w:spacing w:before="156"/>
        <w:ind w:left="284" w:hanging="284"/>
      </w:pPr>
      <w:r>
        <w:t xml:space="preserve">[1] </w:t>
      </w:r>
      <w:r w:rsidR="00FE5842">
        <w:t>R2-</w:t>
      </w:r>
      <w:r w:rsidR="007A4A53">
        <w:t>2109340</w:t>
      </w:r>
      <w:bookmarkStart w:id="3" w:name="_GoBack"/>
      <w:bookmarkEnd w:id="3"/>
      <w:r w:rsidR="00AE0914">
        <w:t xml:space="preserve"> (</w:t>
      </w:r>
      <w:r w:rsidR="00FE5842">
        <w:t>R</w:t>
      </w:r>
      <w:r w:rsidR="009A5E85">
        <w:t>3</w:t>
      </w:r>
      <w:r w:rsidR="00FE5842">
        <w:t>-</w:t>
      </w:r>
      <w:r w:rsidR="009A5E85">
        <w:t>214360</w:t>
      </w:r>
      <w:r w:rsidR="00FE5842">
        <w:t xml:space="preserve">) </w:t>
      </w:r>
      <w:r w:rsidR="009A5E85" w:rsidRPr="009A5E85">
        <w:t>LS on inter-MN RRC resume without SN change</w:t>
      </w:r>
      <w:r w:rsidR="0013630D">
        <w:t>.</w:t>
      </w:r>
      <w:r w:rsidR="00AE0914">
        <w:t xml:space="preserve">  from RAN</w:t>
      </w:r>
      <w:r w:rsidR="009A5E85">
        <w:t>3</w:t>
      </w:r>
      <w:r w:rsidR="00AE0914">
        <w:t xml:space="preserve">, to RAN2. </w:t>
      </w:r>
    </w:p>
    <w:p w14:paraId="603ECBA6" w14:textId="5148D794" w:rsidR="004571E4" w:rsidRDefault="004571E4" w:rsidP="00AE0914">
      <w:pPr>
        <w:spacing w:before="156"/>
        <w:ind w:left="284" w:hanging="284"/>
      </w:pPr>
      <w:r>
        <w:t xml:space="preserve">[2] </w:t>
      </w:r>
      <w:r w:rsidR="00FB7174">
        <w:t>R2-21</w:t>
      </w:r>
      <w:r w:rsidR="00B817C9">
        <w:t>09888</w:t>
      </w:r>
      <w:r w:rsidR="00FB7174">
        <w:t xml:space="preserve"> (draft)Reply LS on inter-MN RRC resume without SN change.  from RAN2, to RAN3.</w:t>
      </w:r>
    </w:p>
    <w:p w14:paraId="6CB47227" w14:textId="77777777" w:rsidR="00EC147F" w:rsidRDefault="00EC147F" w:rsidP="00156072">
      <w:pPr>
        <w:spacing w:before="156"/>
      </w:pPr>
    </w:p>
    <w:sectPr w:rsidR="00EC147F" w:rsidSect="00DE2F3B">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5388B" w14:textId="77777777" w:rsidR="00F22A72" w:rsidRDefault="00F22A72">
      <w:pPr>
        <w:spacing w:after="0"/>
      </w:pPr>
      <w:r>
        <w:separator/>
      </w:r>
    </w:p>
  </w:endnote>
  <w:endnote w:type="continuationSeparator" w:id="0">
    <w:p w14:paraId="5FA8B9BC" w14:textId="77777777" w:rsidR="00F22A72" w:rsidRDefault="00F22A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2B7D4" w14:textId="77777777" w:rsidR="00F22A72" w:rsidRDefault="00F22A72">
      <w:pPr>
        <w:spacing w:after="0"/>
      </w:pPr>
      <w:r>
        <w:separator/>
      </w:r>
    </w:p>
  </w:footnote>
  <w:footnote w:type="continuationSeparator" w:id="0">
    <w:p w14:paraId="7BC1DD6B" w14:textId="77777777" w:rsidR="00F22A72" w:rsidRDefault="00F22A7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8B82C73"/>
    <w:multiLevelType w:val="hybridMultilevel"/>
    <w:tmpl w:val="AAD0A0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1C2A07"/>
    <w:multiLevelType w:val="hybridMultilevel"/>
    <w:tmpl w:val="D4AE8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6A837A5D"/>
    <w:multiLevelType w:val="hybridMultilevel"/>
    <w:tmpl w:val="1658A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7"/>
  </w:num>
  <w:num w:numId="4">
    <w:abstractNumId w:val="4"/>
  </w:num>
  <w:num w:numId="5">
    <w:abstractNumId w:val="1"/>
  </w:num>
  <w:num w:numId="6">
    <w:abstractNumId w:val="2"/>
  </w:num>
  <w:num w:numId="7">
    <w:abstractNumId w:val="3"/>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7F63"/>
    <w:rsid w:val="000103E7"/>
    <w:rsid w:val="00013FAD"/>
    <w:rsid w:val="00014148"/>
    <w:rsid w:val="00015639"/>
    <w:rsid w:val="00015844"/>
    <w:rsid w:val="00015C78"/>
    <w:rsid w:val="00017BA5"/>
    <w:rsid w:val="00021259"/>
    <w:rsid w:val="00021359"/>
    <w:rsid w:val="00021B55"/>
    <w:rsid w:val="00022BDD"/>
    <w:rsid w:val="0002351A"/>
    <w:rsid w:val="000248FC"/>
    <w:rsid w:val="000257E9"/>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61447"/>
    <w:rsid w:val="00062DCF"/>
    <w:rsid w:val="0007093A"/>
    <w:rsid w:val="0007143C"/>
    <w:rsid w:val="0007205B"/>
    <w:rsid w:val="000720EB"/>
    <w:rsid w:val="0007392F"/>
    <w:rsid w:val="00073E70"/>
    <w:rsid w:val="0007424D"/>
    <w:rsid w:val="000755A8"/>
    <w:rsid w:val="00075859"/>
    <w:rsid w:val="00075A4E"/>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5A4"/>
    <w:rsid w:val="0009278C"/>
    <w:rsid w:val="00092939"/>
    <w:rsid w:val="0009349A"/>
    <w:rsid w:val="00095B72"/>
    <w:rsid w:val="00097209"/>
    <w:rsid w:val="00097368"/>
    <w:rsid w:val="0009777E"/>
    <w:rsid w:val="000A0410"/>
    <w:rsid w:val="000A0CC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FC7"/>
    <w:rsid w:val="000D18C5"/>
    <w:rsid w:val="000D1EF9"/>
    <w:rsid w:val="000D2BF9"/>
    <w:rsid w:val="000D370A"/>
    <w:rsid w:val="000D3944"/>
    <w:rsid w:val="000D40A5"/>
    <w:rsid w:val="000D59AA"/>
    <w:rsid w:val="000D60F5"/>
    <w:rsid w:val="000D722D"/>
    <w:rsid w:val="000E1125"/>
    <w:rsid w:val="000E1940"/>
    <w:rsid w:val="000E1993"/>
    <w:rsid w:val="000E3141"/>
    <w:rsid w:val="000E3B8A"/>
    <w:rsid w:val="000E4C9C"/>
    <w:rsid w:val="000E5EFE"/>
    <w:rsid w:val="000E6AE2"/>
    <w:rsid w:val="000E6F57"/>
    <w:rsid w:val="000E719D"/>
    <w:rsid w:val="000F0A7B"/>
    <w:rsid w:val="000F3B7E"/>
    <w:rsid w:val="000F451B"/>
    <w:rsid w:val="000F589E"/>
    <w:rsid w:val="000F7D5B"/>
    <w:rsid w:val="00100030"/>
    <w:rsid w:val="00102686"/>
    <w:rsid w:val="0010484A"/>
    <w:rsid w:val="00104C1F"/>
    <w:rsid w:val="00105BFC"/>
    <w:rsid w:val="00106BB7"/>
    <w:rsid w:val="00111C96"/>
    <w:rsid w:val="00111CE0"/>
    <w:rsid w:val="00111DF0"/>
    <w:rsid w:val="001135C5"/>
    <w:rsid w:val="001147C0"/>
    <w:rsid w:val="00114AAE"/>
    <w:rsid w:val="00121FD8"/>
    <w:rsid w:val="001253A3"/>
    <w:rsid w:val="00126145"/>
    <w:rsid w:val="0012673B"/>
    <w:rsid w:val="001277F8"/>
    <w:rsid w:val="00131F75"/>
    <w:rsid w:val="001323A5"/>
    <w:rsid w:val="0013288E"/>
    <w:rsid w:val="00134275"/>
    <w:rsid w:val="001349DF"/>
    <w:rsid w:val="0013630D"/>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2053"/>
    <w:rsid w:val="00153109"/>
    <w:rsid w:val="00155054"/>
    <w:rsid w:val="00156072"/>
    <w:rsid w:val="0015657D"/>
    <w:rsid w:val="00160A40"/>
    <w:rsid w:val="00160DA4"/>
    <w:rsid w:val="001627D9"/>
    <w:rsid w:val="0016373F"/>
    <w:rsid w:val="00163C8F"/>
    <w:rsid w:val="00164CA7"/>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30BE"/>
    <w:rsid w:val="0019400F"/>
    <w:rsid w:val="00194210"/>
    <w:rsid w:val="0019547D"/>
    <w:rsid w:val="00195E1F"/>
    <w:rsid w:val="00196645"/>
    <w:rsid w:val="00197997"/>
    <w:rsid w:val="001A0C8F"/>
    <w:rsid w:val="001A36A8"/>
    <w:rsid w:val="001A36F7"/>
    <w:rsid w:val="001A384E"/>
    <w:rsid w:val="001A3C20"/>
    <w:rsid w:val="001A3EF6"/>
    <w:rsid w:val="001A4015"/>
    <w:rsid w:val="001A6AFD"/>
    <w:rsid w:val="001A6EDC"/>
    <w:rsid w:val="001B1565"/>
    <w:rsid w:val="001B21A1"/>
    <w:rsid w:val="001B337C"/>
    <w:rsid w:val="001B5AE5"/>
    <w:rsid w:val="001B7027"/>
    <w:rsid w:val="001B7C67"/>
    <w:rsid w:val="001C0CED"/>
    <w:rsid w:val="001C1105"/>
    <w:rsid w:val="001C16DD"/>
    <w:rsid w:val="001C17C6"/>
    <w:rsid w:val="001C18D3"/>
    <w:rsid w:val="001C22DE"/>
    <w:rsid w:val="001C27C7"/>
    <w:rsid w:val="001C3C4C"/>
    <w:rsid w:val="001C6C19"/>
    <w:rsid w:val="001C7B80"/>
    <w:rsid w:val="001D18C3"/>
    <w:rsid w:val="001D2914"/>
    <w:rsid w:val="001D2FB0"/>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451C"/>
    <w:rsid w:val="00274B00"/>
    <w:rsid w:val="00275021"/>
    <w:rsid w:val="002754A9"/>
    <w:rsid w:val="00275BC1"/>
    <w:rsid w:val="0027635A"/>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24A3"/>
    <w:rsid w:val="002B2BBC"/>
    <w:rsid w:val="002B351B"/>
    <w:rsid w:val="002B3C48"/>
    <w:rsid w:val="002B434C"/>
    <w:rsid w:val="002B446A"/>
    <w:rsid w:val="002B4F1D"/>
    <w:rsid w:val="002B67DD"/>
    <w:rsid w:val="002B7014"/>
    <w:rsid w:val="002C0864"/>
    <w:rsid w:val="002C0F12"/>
    <w:rsid w:val="002C22F5"/>
    <w:rsid w:val="002C4649"/>
    <w:rsid w:val="002C5377"/>
    <w:rsid w:val="002C5F90"/>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2B69"/>
    <w:rsid w:val="002E361D"/>
    <w:rsid w:val="002E41F8"/>
    <w:rsid w:val="002E7525"/>
    <w:rsid w:val="002E7663"/>
    <w:rsid w:val="002E7C9E"/>
    <w:rsid w:val="002F01CA"/>
    <w:rsid w:val="002F05DB"/>
    <w:rsid w:val="002F1163"/>
    <w:rsid w:val="002F18C9"/>
    <w:rsid w:val="002F2D00"/>
    <w:rsid w:val="002F3161"/>
    <w:rsid w:val="002F366A"/>
    <w:rsid w:val="002F4528"/>
    <w:rsid w:val="002F50DB"/>
    <w:rsid w:val="002F5517"/>
    <w:rsid w:val="002F7B0E"/>
    <w:rsid w:val="00300F31"/>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7B1"/>
    <w:rsid w:val="00320465"/>
    <w:rsid w:val="00321077"/>
    <w:rsid w:val="00321B5C"/>
    <w:rsid w:val="00322EDB"/>
    <w:rsid w:val="0032304B"/>
    <w:rsid w:val="00323A95"/>
    <w:rsid w:val="003268BB"/>
    <w:rsid w:val="00330072"/>
    <w:rsid w:val="00330B4E"/>
    <w:rsid w:val="00330E73"/>
    <w:rsid w:val="0033176D"/>
    <w:rsid w:val="00333D6C"/>
    <w:rsid w:val="0033426F"/>
    <w:rsid w:val="003342C1"/>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B6C67"/>
    <w:rsid w:val="003C23EC"/>
    <w:rsid w:val="003C3E62"/>
    <w:rsid w:val="003C4558"/>
    <w:rsid w:val="003D01E0"/>
    <w:rsid w:val="003D03EC"/>
    <w:rsid w:val="003D0EF8"/>
    <w:rsid w:val="003D1455"/>
    <w:rsid w:val="003D2163"/>
    <w:rsid w:val="003D2840"/>
    <w:rsid w:val="003D2B72"/>
    <w:rsid w:val="003D42C7"/>
    <w:rsid w:val="003D4964"/>
    <w:rsid w:val="003D4DFE"/>
    <w:rsid w:val="003D6201"/>
    <w:rsid w:val="003D7765"/>
    <w:rsid w:val="003E000B"/>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454F"/>
    <w:rsid w:val="00406593"/>
    <w:rsid w:val="004069B2"/>
    <w:rsid w:val="004102DA"/>
    <w:rsid w:val="00410408"/>
    <w:rsid w:val="00412192"/>
    <w:rsid w:val="00413229"/>
    <w:rsid w:val="00414305"/>
    <w:rsid w:val="00421BC3"/>
    <w:rsid w:val="004228A3"/>
    <w:rsid w:val="004229AC"/>
    <w:rsid w:val="00422CD8"/>
    <w:rsid w:val="00423D3B"/>
    <w:rsid w:val="00424172"/>
    <w:rsid w:val="004245A3"/>
    <w:rsid w:val="00424A48"/>
    <w:rsid w:val="004251AD"/>
    <w:rsid w:val="004273E3"/>
    <w:rsid w:val="004274EC"/>
    <w:rsid w:val="00427917"/>
    <w:rsid w:val="0043027F"/>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E8C"/>
    <w:rsid w:val="00446FED"/>
    <w:rsid w:val="00447A3F"/>
    <w:rsid w:val="0045201C"/>
    <w:rsid w:val="00452DD1"/>
    <w:rsid w:val="00452EEF"/>
    <w:rsid w:val="00453750"/>
    <w:rsid w:val="00453CD6"/>
    <w:rsid w:val="00455976"/>
    <w:rsid w:val="00456668"/>
    <w:rsid w:val="00456BC4"/>
    <w:rsid w:val="004571E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EA5"/>
    <w:rsid w:val="004931C8"/>
    <w:rsid w:val="00493247"/>
    <w:rsid w:val="0049511A"/>
    <w:rsid w:val="004A0053"/>
    <w:rsid w:val="004A0BD2"/>
    <w:rsid w:val="004A2687"/>
    <w:rsid w:val="004A402F"/>
    <w:rsid w:val="004A5E0F"/>
    <w:rsid w:val="004A6761"/>
    <w:rsid w:val="004A7A61"/>
    <w:rsid w:val="004B0A8A"/>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274DA"/>
    <w:rsid w:val="005312B1"/>
    <w:rsid w:val="00531C75"/>
    <w:rsid w:val="00532D1A"/>
    <w:rsid w:val="00533E80"/>
    <w:rsid w:val="005344B3"/>
    <w:rsid w:val="00534869"/>
    <w:rsid w:val="005349D3"/>
    <w:rsid w:val="00534D4B"/>
    <w:rsid w:val="0053515E"/>
    <w:rsid w:val="005371D2"/>
    <w:rsid w:val="00537528"/>
    <w:rsid w:val="00540069"/>
    <w:rsid w:val="0054034E"/>
    <w:rsid w:val="00542ED7"/>
    <w:rsid w:val="00545A76"/>
    <w:rsid w:val="005474DF"/>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359"/>
    <w:rsid w:val="00562AA1"/>
    <w:rsid w:val="00562B8C"/>
    <w:rsid w:val="00562C69"/>
    <w:rsid w:val="00563198"/>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5599"/>
    <w:rsid w:val="0059566C"/>
    <w:rsid w:val="00595711"/>
    <w:rsid w:val="0059585E"/>
    <w:rsid w:val="00596086"/>
    <w:rsid w:val="005A3156"/>
    <w:rsid w:val="005A53DF"/>
    <w:rsid w:val="005A6185"/>
    <w:rsid w:val="005B052E"/>
    <w:rsid w:val="005B0B2E"/>
    <w:rsid w:val="005B127E"/>
    <w:rsid w:val="005B1355"/>
    <w:rsid w:val="005B220B"/>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6D3"/>
    <w:rsid w:val="005E27C0"/>
    <w:rsid w:val="005E4F1C"/>
    <w:rsid w:val="005E7DAC"/>
    <w:rsid w:val="005F097D"/>
    <w:rsid w:val="005F1004"/>
    <w:rsid w:val="005F174C"/>
    <w:rsid w:val="005F1D5B"/>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7A61"/>
    <w:rsid w:val="006127D4"/>
    <w:rsid w:val="00614547"/>
    <w:rsid w:val="00614A30"/>
    <w:rsid w:val="00614D4B"/>
    <w:rsid w:val="00616171"/>
    <w:rsid w:val="00616DFB"/>
    <w:rsid w:val="00617630"/>
    <w:rsid w:val="00617B27"/>
    <w:rsid w:val="00620346"/>
    <w:rsid w:val="0062074A"/>
    <w:rsid w:val="00622516"/>
    <w:rsid w:val="00622C68"/>
    <w:rsid w:val="00623125"/>
    <w:rsid w:val="0062321A"/>
    <w:rsid w:val="006232AB"/>
    <w:rsid w:val="006241EE"/>
    <w:rsid w:val="00624CB8"/>
    <w:rsid w:val="00624D75"/>
    <w:rsid w:val="00625C8F"/>
    <w:rsid w:val="00627ACD"/>
    <w:rsid w:val="00630383"/>
    <w:rsid w:val="00630B29"/>
    <w:rsid w:val="006316B3"/>
    <w:rsid w:val="00631F99"/>
    <w:rsid w:val="00633DA7"/>
    <w:rsid w:val="00634F89"/>
    <w:rsid w:val="006357BD"/>
    <w:rsid w:val="006358DF"/>
    <w:rsid w:val="00637E61"/>
    <w:rsid w:val="006408DC"/>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B7"/>
    <w:rsid w:val="00672632"/>
    <w:rsid w:val="00673154"/>
    <w:rsid w:val="00673A1F"/>
    <w:rsid w:val="006746B2"/>
    <w:rsid w:val="0067540D"/>
    <w:rsid w:val="00675BE4"/>
    <w:rsid w:val="00676653"/>
    <w:rsid w:val="00676B15"/>
    <w:rsid w:val="0068365D"/>
    <w:rsid w:val="006839E8"/>
    <w:rsid w:val="0068430C"/>
    <w:rsid w:val="00685237"/>
    <w:rsid w:val="006867C4"/>
    <w:rsid w:val="00690BB8"/>
    <w:rsid w:val="0069144C"/>
    <w:rsid w:val="0069161A"/>
    <w:rsid w:val="0069189C"/>
    <w:rsid w:val="00691E28"/>
    <w:rsid w:val="006954BD"/>
    <w:rsid w:val="006978B2"/>
    <w:rsid w:val="00697DD7"/>
    <w:rsid w:val="006A0BB0"/>
    <w:rsid w:val="006A0E75"/>
    <w:rsid w:val="006A4329"/>
    <w:rsid w:val="006A451F"/>
    <w:rsid w:val="006A67C2"/>
    <w:rsid w:val="006A6A31"/>
    <w:rsid w:val="006A6BFD"/>
    <w:rsid w:val="006B0BCD"/>
    <w:rsid w:val="006B0CBE"/>
    <w:rsid w:val="006B0D95"/>
    <w:rsid w:val="006B1969"/>
    <w:rsid w:val="006B2F1E"/>
    <w:rsid w:val="006B3DD7"/>
    <w:rsid w:val="006B48F1"/>
    <w:rsid w:val="006B6893"/>
    <w:rsid w:val="006B6E86"/>
    <w:rsid w:val="006C0C15"/>
    <w:rsid w:val="006C0E43"/>
    <w:rsid w:val="006C200E"/>
    <w:rsid w:val="006C2D21"/>
    <w:rsid w:val="006C60A2"/>
    <w:rsid w:val="006C6193"/>
    <w:rsid w:val="006C6DC4"/>
    <w:rsid w:val="006C7CC7"/>
    <w:rsid w:val="006D2426"/>
    <w:rsid w:val="006D3223"/>
    <w:rsid w:val="006D397C"/>
    <w:rsid w:val="006D4BBE"/>
    <w:rsid w:val="006D5430"/>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6F763D"/>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65BE"/>
    <w:rsid w:val="007200FA"/>
    <w:rsid w:val="00721635"/>
    <w:rsid w:val="0072283C"/>
    <w:rsid w:val="00723530"/>
    <w:rsid w:val="007258A0"/>
    <w:rsid w:val="00725CC4"/>
    <w:rsid w:val="007266BE"/>
    <w:rsid w:val="00726958"/>
    <w:rsid w:val="00727806"/>
    <w:rsid w:val="00727D4D"/>
    <w:rsid w:val="00731322"/>
    <w:rsid w:val="00731E30"/>
    <w:rsid w:val="0073217A"/>
    <w:rsid w:val="00732BC3"/>
    <w:rsid w:val="00736CDD"/>
    <w:rsid w:val="00736FEF"/>
    <w:rsid w:val="00737516"/>
    <w:rsid w:val="00741230"/>
    <w:rsid w:val="00741381"/>
    <w:rsid w:val="00741C29"/>
    <w:rsid w:val="0074310F"/>
    <w:rsid w:val="00743261"/>
    <w:rsid w:val="0074502E"/>
    <w:rsid w:val="00745C1D"/>
    <w:rsid w:val="007476C9"/>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3400"/>
    <w:rsid w:val="00763545"/>
    <w:rsid w:val="007651F0"/>
    <w:rsid w:val="00765D32"/>
    <w:rsid w:val="007663A7"/>
    <w:rsid w:val="007705A1"/>
    <w:rsid w:val="00770F43"/>
    <w:rsid w:val="00771468"/>
    <w:rsid w:val="007719AC"/>
    <w:rsid w:val="0077202D"/>
    <w:rsid w:val="00772393"/>
    <w:rsid w:val="00773686"/>
    <w:rsid w:val="00776AD0"/>
    <w:rsid w:val="00782F79"/>
    <w:rsid w:val="007832D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4A53"/>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E0E51"/>
    <w:rsid w:val="007E0F24"/>
    <w:rsid w:val="007E17B1"/>
    <w:rsid w:val="007E242F"/>
    <w:rsid w:val="007E27C0"/>
    <w:rsid w:val="007E3C82"/>
    <w:rsid w:val="007E4716"/>
    <w:rsid w:val="007E6E32"/>
    <w:rsid w:val="007E7487"/>
    <w:rsid w:val="007E771D"/>
    <w:rsid w:val="007F1C7B"/>
    <w:rsid w:val="007F2F81"/>
    <w:rsid w:val="007F3DA7"/>
    <w:rsid w:val="007F4203"/>
    <w:rsid w:val="007F4290"/>
    <w:rsid w:val="007F502E"/>
    <w:rsid w:val="007F5A4E"/>
    <w:rsid w:val="007F65F6"/>
    <w:rsid w:val="007F6A42"/>
    <w:rsid w:val="007F6C34"/>
    <w:rsid w:val="007F7A9A"/>
    <w:rsid w:val="008013CA"/>
    <w:rsid w:val="00801995"/>
    <w:rsid w:val="00802812"/>
    <w:rsid w:val="00802E86"/>
    <w:rsid w:val="00804E2C"/>
    <w:rsid w:val="008056CF"/>
    <w:rsid w:val="00806C7C"/>
    <w:rsid w:val="00806E35"/>
    <w:rsid w:val="0080728E"/>
    <w:rsid w:val="00810BA0"/>
    <w:rsid w:val="00810D40"/>
    <w:rsid w:val="00811CC1"/>
    <w:rsid w:val="00811DC7"/>
    <w:rsid w:val="00812EF1"/>
    <w:rsid w:val="00814945"/>
    <w:rsid w:val="00814985"/>
    <w:rsid w:val="008155A0"/>
    <w:rsid w:val="008160BF"/>
    <w:rsid w:val="00816F96"/>
    <w:rsid w:val="008175D4"/>
    <w:rsid w:val="0081762D"/>
    <w:rsid w:val="0082062F"/>
    <w:rsid w:val="008223C4"/>
    <w:rsid w:val="00822C19"/>
    <w:rsid w:val="00823AF8"/>
    <w:rsid w:val="0082692A"/>
    <w:rsid w:val="00830500"/>
    <w:rsid w:val="00832ADC"/>
    <w:rsid w:val="008343F2"/>
    <w:rsid w:val="00835293"/>
    <w:rsid w:val="00835356"/>
    <w:rsid w:val="008364CE"/>
    <w:rsid w:val="00836941"/>
    <w:rsid w:val="00836D5A"/>
    <w:rsid w:val="0083795A"/>
    <w:rsid w:val="00837C9F"/>
    <w:rsid w:val="008413BD"/>
    <w:rsid w:val="00841A0B"/>
    <w:rsid w:val="00843379"/>
    <w:rsid w:val="008436F0"/>
    <w:rsid w:val="00843DAA"/>
    <w:rsid w:val="00843F40"/>
    <w:rsid w:val="00845019"/>
    <w:rsid w:val="008505B6"/>
    <w:rsid w:val="00850AD1"/>
    <w:rsid w:val="00851A3E"/>
    <w:rsid w:val="00852259"/>
    <w:rsid w:val="008529ED"/>
    <w:rsid w:val="00853419"/>
    <w:rsid w:val="00853E87"/>
    <w:rsid w:val="00855CBD"/>
    <w:rsid w:val="0085666A"/>
    <w:rsid w:val="00856F99"/>
    <w:rsid w:val="00857625"/>
    <w:rsid w:val="00857E3C"/>
    <w:rsid w:val="00860FE6"/>
    <w:rsid w:val="00863405"/>
    <w:rsid w:val="008636BD"/>
    <w:rsid w:val="008640D5"/>
    <w:rsid w:val="00864683"/>
    <w:rsid w:val="00864D17"/>
    <w:rsid w:val="0086572D"/>
    <w:rsid w:val="008719DB"/>
    <w:rsid w:val="00872250"/>
    <w:rsid w:val="008731B8"/>
    <w:rsid w:val="0087381D"/>
    <w:rsid w:val="00873D16"/>
    <w:rsid w:val="00875049"/>
    <w:rsid w:val="00875CB9"/>
    <w:rsid w:val="00875F0E"/>
    <w:rsid w:val="0087752A"/>
    <w:rsid w:val="00880F6C"/>
    <w:rsid w:val="008855E2"/>
    <w:rsid w:val="00885AAD"/>
    <w:rsid w:val="00886521"/>
    <w:rsid w:val="00886636"/>
    <w:rsid w:val="00886648"/>
    <w:rsid w:val="00887886"/>
    <w:rsid w:val="008936F1"/>
    <w:rsid w:val="008937A3"/>
    <w:rsid w:val="008943A1"/>
    <w:rsid w:val="00894705"/>
    <w:rsid w:val="0089509A"/>
    <w:rsid w:val="00895C60"/>
    <w:rsid w:val="008A196C"/>
    <w:rsid w:val="008A1E93"/>
    <w:rsid w:val="008A2A33"/>
    <w:rsid w:val="008A3451"/>
    <w:rsid w:val="008A4FE1"/>
    <w:rsid w:val="008A5E28"/>
    <w:rsid w:val="008A5E64"/>
    <w:rsid w:val="008A6369"/>
    <w:rsid w:val="008A64DE"/>
    <w:rsid w:val="008A798C"/>
    <w:rsid w:val="008B148B"/>
    <w:rsid w:val="008B3CA8"/>
    <w:rsid w:val="008B4198"/>
    <w:rsid w:val="008B4609"/>
    <w:rsid w:val="008B50B6"/>
    <w:rsid w:val="008B667A"/>
    <w:rsid w:val="008B725C"/>
    <w:rsid w:val="008B7AD9"/>
    <w:rsid w:val="008C1D6D"/>
    <w:rsid w:val="008C2136"/>
    <w:rsid w:val="008C2184"/>
    <w:rsid w:val="008C2218"/>
    <w:rsid w:val="008C324B"/>
    <w:rsid w:val="008C3A8E"/>
    <w:rsid w:val="008C3C8F"/>
    <w:rsid w:val="008C3F98"/>
    <w:rsid w:val="008C52C2"/>
    <w:rsid w:val="008C7752"/>
    <w:rsid w:val="008D1DAC"/>
    <w:rsid w:val="008D23AF"/>
    <w:rsid w:val="008D246F"/>
    <w:rsid w:val="008D2A6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23F"/>
    <w:rsid w:val="008F046B"/>
    <w:rsid w:val="008F0C94"/>
    <w:rsid w:val="008F183C"/>
    <w:rsid w:val="008F229E"/>
    <w:rsid w:val="008F2453"/>
    <w:rsid w:val="008F252E"/>
    <w:rsid w:val="008F34E9"/>
    <w:rsid w:val="008F5C53"/>
    <w:rsid w:val="008F6F3A"/>
    <w:rsid w:val="00901D0C"/>
    <w:rsid w:val="00902740"/>
    <w:rsid w:val="00902833"/>
    <w:rsid w:val="00902C4E"/>
    <w:rsid w:val="009032D6"/>
    <w:rsid w:val="009039E2"/>
    <w:rsid w:val="00905D5B"/>
    <w:rsid w:val="00906BB5"/>
    <w:rsid w:val="0090713E"/>
    <w:rsid w:val="0091196A"/>
    <w:rsid w:val="00911DC9"/>
    <w:rsid w:val="009123FF"/>
    <w:rsid w:val="00912D8F"/>
    <w:rsid w:val="0091426C"/>
    <w:rsid w:val="009146DB"/>
    <w:rsid w:val="009153E4"/>
    <w:rsid w:val="009158E1"/>
    <w:rsid w:val="009164CD"/>
    <w:rsid w:val="00917271"/>
    <w:rsid w:val="00921E26"/>
    <w:rsid w:val="00922A9F"/>
    <w:rsid w:val="00923EDA"/>
    <w:rsid w:val="00925478"/>
    <w:rsid w:val="009256F4"/>
    <w:rsid w:val="009259D8"/>
    <w:rsid w:val="00925A8F"/>
    <w:rsid w:val="00925D8E"/>
    <w:rsid w:val="009269F5"/>
    <w:rsid w:val="00930CAD"/>
    <w:rsid w:val="00931BE7"/>
    <w:rsid w:val="00932517"/>
    <w:rsid w:val="00932E90"/>
    <w:rsid w:val="0093324D"/>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5F9C"/>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5E84"/>
    <w:rsid w:val="00986B3C"/>
    <w:rsid w:val="00986D44"/>
    <w:rsid w:val="009903A8"/>
    <w:rsid w:val="00990D43"/>
    <w:rsid w:val="00991070"/>
    <w:rsid w:val="00991C84"/>
    <w:rsid w:val="009925FF"/>
    <w:rsid w:val="009929DD"/>
    <w:rsid w:val="00992DCD"/>
    <w:rsid w:val="00994668"/>
    <w:rsid w:val="00994702"/>
    <w:rsid w:val="00996E62"/>
    <w:rsid w:val="00997875"/>
    <w:rsid w:val="00997D39"/>
    <w:rsid w:val="00997FD5"/>
    <w:rsid w:val="009A1B59"/>
    <w:rsid w:val="009A1CA8"/>
    <w:rsid w:val="009A2CA9"/>
    <w:rsid w:val="009A3428"/>
    <w:rsid w:val="009A5082"/>
    <w:rsid w:val="009A559A"/>
    <w:rsid w:val="009A5E85"/>
    <w:rsid w:val="009A618E"/>
    <w:rsid w:val="009B11B9"/>
    <w:rsid w:val="009B155B"/>
    <w:rsid w:val="009B183F"/>
    <w:rsid w:val="009B1F5B"/>
    <w:rsid w:val="009B3BA9"/>
    <w:rsid w:val="009B3DB8"/>
    <w:rsid w:val="009B4769"/>
    <w:rsid w:val="009B7369"/>
    <w:rsid w:val="009B7BA5"/>
    <w:rsid w:val="009C0634"/>
    <w:rsid w:val="009C15CE"/>
    <w:rsid w:val="009C2086"/>
    <w:rsid w:val="009C3006"/>
    <w:rsid w:val="009D159F"/>
    <w:rsid w:val="009D1912"/>
    <w:rsid w:val="009D1A92"/>
    <w:rsid w:val="009D2A16"/>
    <w:rsid w:val="009D344B"/>
    <w:rsid w:val="009D36A1"/>
    <w:rsid w:val="009D421C"/>
    <w:rsid w:val="009D4B0B"/>
    <w:rsid w:val="009D559B"/>
    <w:rsid w:val="009D6952"/>
    <w:rsid w:val="009E068F"/>
    <w:rsid w:val="009E1B89"/>
    <w:rsid w:val="009E217B"/>
    <w:rsid w:val="009E2FB3"/>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03EC"/>
    <w:rsid w:val="00A4192F"/>
    <w:rsid w:val="00A421DA"/>
    <w:rsid w:val="00A43646"/>
    <w:rsid w:val="00A43FAA"/>
    <w:rsid w:val="00A44BE1"/>
    <w:rsid w:val="00A4500D"/>
    <w:rsid w:val="00A45A3A"/>
    <w:rsid w:val="00A473D6"/>
    <w:rsid w:val="00A512D7"/>
    <w:rsid w:val="00A51EEE"/>
    <w:rsid w:val="00A5246C"/>
    <w:rsid w:val="00A542B8"/>
    <w:rsid w:val="00A54719"/>
    <w:rsid w:val="00A602F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80376"/>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298"/>
    <w:rsid w:val="00AA41AA"/>
    <w:rsid w:val="00AA41D8"/>
    <w:rsid w:val="00AA461D"/>
    <w:rsid w:val="00AA5CE3"/>
    <w:rsid w:val="00AA5D0F"/>
    <w:rsid w:val="00AA5FDD"/>
    <w:rsid w:val="00AA6892"/>
    <w:rsid w:val="00AA6C76"/>
    <w:rsid w:val="00AB049C"/>
    <w:rsid w:val="00AB1D7B"/>
    <w:rsid w:val="00AB1DF9"/>
    <w:rsid w:val="00AB1EA3"/>
    <w:rsid w:val="00AB3399"/>
    <w:rsid w:val="00AB3D67"/>
    <w:rsid w:val="00AB4CB4"/>
    <w:rsid w:val="00AC0ECE"/>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2D48"/>
    <w:rsid w:val="00AD48D4"/>
    <w:rsid w:val="00AD4DB6"/>
    <w:rsid w:val="00AD62D8"/>
    <w:rsid w:val="00AD6E05"/>
    <w:rsid w:val="00AE017E"/>
    <w:rsid w:val="00AE0914"/>
    <w:rsid w:val="00AE1501"/>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66C8"/>
    <w:rsid w:val="00B230AB"/>
    <w:rsid w:val="00B23604"/>
    <w:rsid w:val="00B236B2"/>
    <w:rsid w:val="00B2566A"/>
    <w:rsid w:val="00B25F7F"/>
    <w:rsid w:val="00B26E87"/>
    <w:rsid w:val="00B30A4F"/>
    <w:rsid w:val="00B30EB8"/>
    <w:rsid w:val="00B3226F"/>
    <w:rsid w:val="00B32EDD"/>
    <w:rsid w:val="00B33207"/>
    <w:rsid w:val="00B35581"/>
    <w:rsid w:val="00B36AFB"/>
    <w:rsid w:val="00B41694"/>
    <w:rsid w:val="00B425D5"/>
    <w:rsid w:val="00B427B9"/>
    <w:rsid w:val="00B42928"/>
    <w:rsid w:val="00B43371"/>
    <w:rsid w:val="00B43C0A"/>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1448"/>
    <w:rsid w:val="00B7196F"/>
    <w:rsid w:val="00B7260C"/>
    <w:rsid w:val="00B72759"/>
    <w:rsid w:val="00B737EC"/>
    <w:rsid w:val="00B817C9"/>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7751"/>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5961"/>
    <w:rsid w:val="00BC73DA"/>
    <w:rsid w:val="00BD05BF"/>
    <w:rsid w:val="00BD1B65"/>
    <w:rsid w:val="00BD261F"/>
    <w:rsid w:val="00BD464A"/>
    <w:rsid w:val="00BD639A"/>
    <w:rsid w:val="00BD6401"/>
    <w:rsid w:val="00BD6CFB"/>
    <w:rsid w:val="00BD6F57"/>
    <w:rsid w:val="00BE0CBB"/>
    <w:rsid w:val="00BE174A"/>
    <w:rsid w:val="00BE1E03"/>
    <w:rsid w:val="00BE266F"/>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7C3F"/>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BE0"/>
    <w:rsid w:val="00CE2D1F"/>
    <w:rsid w:val="00CE31E0"/>
    <w:rsid w:val="00CE444E"/>
    <w:rsid w:val="00CE52F0"/>
    <w:rsid w:val="00CE6F1A"/>
    <w:rsid w:val="00CF0272"/>
    <w:rsid w:val="00CF18A3"/>
    <w:rsid w:val="00CF34CB"/>
    <w:rsid w:val="00CF356A"/>
    <w:rsid w:val="00CF3DA6"/>
    <w:rsid w:val="00CF4A61"/>
    <w:rsid w:val="00CF6809"/>
    <w:rsid w:val="00D003E1"/>
    <w:rsid w:val="00D01778"/>
    <w:rsid w:val="00D01A38"/>
    <w:rsid w:val="00D029CB"/>
    <w:rsid w:val="00D04274"/>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BCB"/>
    <w:rsid w:val="00D275C6"/>
    <w:rsid w:val="00D27639"/>
    <w:rsid w:val="00D3438E"/>
    <w:rsid w:val="00D34772"/>
    <w:rsid w:val="00D34CDC"/>
    <w:rsid w:val="00D34E8C"/>
    <w:rsid w:val="00D37938"/>
    <w:rsid w:val="00D40E89"/>
    <w:rsid w:val="00D41A51"/>
    <w:rsid w:val="00D42DFD"/>
    <w:rsid w:val="00D4588F"/>
    <w:rsid w:val="00D45BB6"/>
    <w:rsid w:val="00D45C6A"/>
    <w:rsid w:val="00D45E14"/>
    <w:rsid w:val="00D4646A"/>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0E18"/>
    <w:rsid w:val="00D61F13"/>
    <w:rsid w:val="00D63563"/>
    <w:rsid w:val="00D650A7"/>
    <w:rsid w:val="00D65513"/>
    <w:rsid w:val="00D672D6"/>
    <w:rsid w:val="00D67D4A"/>
    <w:rsid w:val="00D7096D"/>
    <w:rsid w:val="00D70B9D"/>
    <w:rsid w:val="00D72B46"/>
    <w:rsid w:val="00D72F7B"/>
    <w:rsid w:val="00D746C7"/>
    <w:rsid w:val="00D7506A"/>
    <w:rsid w:val="00D75BD9"/>
    <w:rsid w:val="00D75D2E"/>
    <w:rsid w:val="00D766D5"/>
    <w:rsid w:val="00D806A3"/>
    <w:rsid w:val="00D81232"/>
    <w:rsid w:val="00D81BAC"/>
    <w:rsid w:val="00D829CC"/>
    <w:rsid w:val="00D83149"/>
    <w:rsid w:val="00D83173"/>
    <w:rsid w:val="00D8380A"/>
    <w:rsid w:val="00D838C2"/>
    <w:rsid w:val="00D85273"/>
    <w:rsid w:val="00D85B96"/>
    <w:rsid w:val="00D90CC5"/>
    <w:rsid w:val="00D92C6A"/>
    <w:rsid w:val="00D93DC2"/>
    <w:rsid w:val="00D9573B"/>
    <w:rsid w:val="00D963A6"/>
    <w:rsid w:val="00DA12AB"/>
    <w:rsid w:val="00DA1C49"/>
    <w:rsid w:val="00DA1F90"/>
    <w:rsid w:val="00DA3D10"/>
    <w:rsid w:val="00DA5CA3"/>
    <w:rsid w:val="00DA6E0F"/>
    <w:rsid w:val="00DB352C"/>
    <w:rsid w:val="00DB3689"/>
    <w:rsid w:val="00DB3767"/>
    <w:rsid w:val="00DB39E0"/>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0E19"/>
    <w:rsid w:val="00DE1B4A"/>
    <w:rsid w:val="00DE2611"/>
    <w:rsid w:val="00DE2CFF"/>
    <w:rsid w:val="00DE2F3B"/>
    <w:rsid w:val="00DE3330"/>
    <w:rsid w:val="00DE580A"/>
    <w:rsid w:val="00DE5939"/>
    <w:rsid w:val="00DE75CF"/>
    <w:rsid w:val="00DE7746"/>
    <w:rsid w:val="00DE7AA4"/>
    <w:rsid w:val="00DF11E4"/>
    <w:rsid w:val="00DF1C50"/>
    <w:rsid w:val="00DF4490"/>
    <w:rsid w:val="00DF4CBC"/>
    <w:rsid w:val="00DF5370"/>
    <w:rsid w:val="00DF6D73"/>
    <w:rsid w:val="00DF7ADA"/>
    <w:rsid w:val="00E002A2"/>
    <w:rsid w:val="00E0032E"/>
    <w:rsid w:val="00E004AF"/>
    <w:rsid w:val="00E0205D"/>
    <w:rsid w:val="00E02761"/>
    <w:rsid w:val="00E02BE9"/>
    <w:rsid w:val="00E034DA"/>
    <w:rsid w:val="00E03C46"/>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19C"/>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635"/>
    <w:rsid w:val="00E42C98"/>
    <w:rsid w:val="00E43798"/>
    <w:rsid w:val="00E43842"/>
    <w:rsid w:val="00E43CF8"/>
    <w:rsid w:val="00E468CA"/>
    <w:rsid w:val="00E5073B"/>
    <w:rsid w:val="00E51EE1"/>
    <w:rsid w:val="00E521EE"/>
    <w:rsid w:val="00E5283C"/>
    <w:rsid w:val="00E52BF5"/>
    <w:rsid w:val="00E53204"/>
    <w:rsid w:val="00E53C4D"/>
    <w:rsid w:val="00E55E2E"/>
    <w:rsid w:val="00E61F55"/>
    <w:rsid w:val="00E62790"/>
    <w:rsid w:val="00E62B3D"/>
    <w:rsid w:val="00E6315A"/>
    <w:rsid w:val="00E64C50"/>
    <w:rsid w:val="00E65205"/>
    <w:rsid w:val="00E65E86"/>
    <w:rsid w:val="00E6663D"/>
    <w:rsid w:val="00E6717A"/>
    <w:rsid w:val="00E67367"/>
    <w:rsid w:val="00E71B00"/>
    <w:rsid w:val="00E7217D"/>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58F"/>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EF767C"/>
    <w:rsid w:val="00EF7F65"/>
    <w:rsid w:val="00F01293"/>
    <w:rsid w:val="00F012FF"/>
    <w:rsid w:val="00F015E3"/>
    <w:rsid w:val="00F01A21"/>
    <w:rsid w:val="00F046E9"/>
    <w:rsid w:val="00F04831"/>
    <w:rsid w:val="00F04C0E"/>
    <w:rsid w:val="00F06E0E"/>
    <w:rsid w:val="00F07AA2"/>
    <w:rsid w:val="00F108F2"/>
    <w:rsid w:val="00F112E4"/>
    <w:rsid w:val="00F12DA8"/>
    <w:rsid w:val="00F12F01"/>
    <w:rsid w:val="00F1322B"/>
    <w:rsid w:val="00F13699"/>
    <w:rsid w:val="00F14585"/>
    <w:rsid w:val="00F1486F"/>
    <w:rsid w:val="00F154E0"/>
    <w:rsid w:val="00F15B55"/>
    <w:rsid w:val="00F15BF2"/>
    <w:rsid w:val="00F1622C"/>
    <w:rsid w:val="00F173C6"/>
    <w:rsid w:val="00F202C0"/>
    <w:rsid w:val="00F224D2"/>
    <w:rsid w:val="00F22A7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4537"/>
    <w:rsid w:val="00F64EA5"/>
    <w:rsid w:val="00F66173"/>
    <w:rsid w:val="00F66660"/>
    <w:rsid w:val="00F66A3D"/>
    <w:rsid w:val="00F66DF3"/>
    <w:rsid w:val="00F67AB2"/>
    <w:rsid w:val="00F67D94"/>
    <w:rsid w:val="00F67F70"/>
    <w:rsid w:val="00F70EC3"/>
    <w:rsid w:val="00F70EC4"/>
    <w:rsid w:val="00F7287A"/>
    <w:rsid w:val="00F7334D"/>
    <w:rsid w:val="00F73D21"/>
    <w:rsid w:val="00F74052"/>
    <w:rsid w:val="00F742D4"/>
    <w:rsid w:val="00F74AF8"/>
    <w:rsid w:val="00F74ED0"/>
    <w:rsid w:val="00F75B44"/>
    <w:rsid w:val="00F7648C"/>
    <w:rsid w:val="00F8012B"/>
    <w:rsid w:val="00F81303"/>
    <w:rsid w:val="00F8144C"/>
    <w:rsid w:val="00F83593"/>
    <w:rsid w:val="00F837F7"/>
    <w:rsid w:val="00F8499F"/>
    <w:rsid w:val="00F849FA"/>
    <w:rsid w:val="00F85885"/>
    <w:rsid w:val="00F87351"/>
    <w:rsid w:val="00F90E30"/>
    <w:rsid w:val="00F917E4"/>
    <w:rsid w:val="00F91B00"/>
    <w:rsid w:val="00F91B8B"/>
    <w:rsid w:val="00F92CFD"/>
    <w:rsid w:val="00F9424D"/>
    <w:rsid w:val="00F94956"/>
    <w:rsid w:val="00F94DFC"/>
    <w:rsid w:val="00F952E3"/>
    <w:rsid w:val="00F96574"/>
    <w:rsid w:val="00F96BAD"/>
    <w:rsid w:val="00F974D0"/>
    <w:rsid w:val="00F97A48"/>
    <w:rsid w:val="00FA08CA"/>
    <w:rsid w:val="00FA193F"/>
    <w:rsid w:val="00FA2EE5"/>
    <w:rsid w:val="00FA34B5"/>
    <w:rsid w:val="00FA3776"/>
    <w:rsid w:val="00FA3897"/>
    <w:rsid w:val="00FA729F"/>
    <w:rsid w:val="00FA75D3"/>
    <w:rsid w:val="00FB0158"/>
    <w:rsid w:val="00FB16BC"/>
    <w:rsid w:val="00FB25A0"/>
    <w:rsid w:val="00FB2D7C"/>
    <w:rsid w:val="00FB3195"/>
    <w:rsid w:val="00FB4F37"/>
    <w:rsid w:val="00FB7174"/>
    <w:rsid w:val="00FB770C"/>
    <w:rsid w:val="00FB79F1"/>
    <w:rsid w:val="00FB7E5A"/>
    <w:rsid w:val="00FC06B4"/>
    <w:rsid w:val="00FC25AB"/>
    <w:rsid w:val="00FC3544"/>
    <w:rsid w:val="00FC6E54"/>
    <w:rsid w:val="00FD1D8D"/>
    <w:rsid w:val="00FD2E2D"/>
    <w:rsid w:val="00FD33A2"/>
    <w:rsid w:val="00FD4B7B"/>
    <w:rsid w:val="00FD5F9F"/>
    <w:rsid w:val="00FD6206"/>
    <w:rsid w:val="00FD62DD"/>
    <w:rsid w:val="00FD7126"/>
    <w:rsid w:val="00FE072D"/>
    <w:rsid w:val="00FE09E7"/>
    <w:rsid w:val="00FE2161"/>
    <w:rsid w:val="00FE4C69"/>
    <w:rsid w:val="00FE543B"/>
    <w:rsid w:val="00FE54F3"/>
    <w:rsid w:val="00FE5842"/>
    <w:rsid w:val="00FE58B6"/>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character" w:customStyle="1" w:styleId="TFChar">
    <w:name w:val="TF Char"/>
    <w:link w:val="TF"/>
    <w:rsid w:val="00531C75"/>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9A3FBF-F1D5-44BF-8910-4C5D65593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9030</TotalTime>
  <Pages>4</Pages>
  <Words>1442</Words>
  <Characters>8223</Characters>
  <Application>Microsoft Office Word</Application>
  <DocSecurity>0</DocSecurity>
  <Lines>68</Lines>
  <Paragraphs>19</Paragraphs>
  <ScaleCrop>false</ScaleCrop>
  <Company>ZTE</Company>
  <LinksUpToDate>false</LinksUpToDate>
  <CharactersWithSpaces>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787</cp:revision>
  <cp:lastPrinted>2113-01-01T00:00:00Z</cp:lastPrinted>
  <dcterms:created xsi:type="dcterms:W3CDTF">2017-09-06T12:59:00Z</dcterms:created>
  <dcterms:modified xsi:type="dcterms:W3CDTF">2021-10-22T03:52:00Z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